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8A2075" w:rsidRPr="008A2075" w:rsidTr="008A2075">
        <w:tc>
          <w:tcPr>
            <w:tcW w:w="9540" w:type="dxa"/>
          </w:tcPr>
          <w:p w:rsidR="008A2075" w:rsidRP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szCs w:val="26"/>
              </w:rPr>
            </w:pPr>
            <w:r w:rsidRPr="008A2075">
              <w:rPr>
                <w:b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20146002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2075" w:rsidRP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szCs w:val="26"/>
              </w:rPr>
            </w:pPr>
          </w:p>
        </w:tc>
      </w:tr>
      <w:tr w:rsidR="008A2075" w:rsidRPr="008A2075" w:rsidTr="008A207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szCs w:val="26"/>
              </w:rPr>
            </w:pPr>
            <w:r w:rsidRPr="008A2075">
              <w:rPr>
                <w:b/>
                <w:szCs w:val="26"/>
              </w:rPr>
              <w:t>СОВЕТ ДЕПУТАТОВ</w:t>
            </w:r>
            <w:r>
              <w:rPr>
                <w:b/>
                <w:szCs w:val="26"/>
              </w:rPr>
              <w:t xml:space="preserve"> СЕЛЬСКОГО ПОСЕЛЕНИЯ</w:t>
            </w:r>
          </w:p>
          <w:p w:rsidR="008A2075" w:rsidRPr="008A2075" w:rsidRDefault="008A2075" w:rsidP="008A2075">
            <w:pPr>
              <w:spacing w:after="0" w:line="259" w:lineRule="auto"/>
              <w:ind w:left="207" w:right="0" w:firstLine="0"/>
              <w:jc w:val="center"/>
              <w:rPr>
                <w:b/>
                <w:i/>
                <w:szCs w:val="26"/>
              </w:rPr>
            </w:pPr>
            <w:r w:rsidRPr="008A2075">
              <w:rPr>
                <w:b/>
                <w:szCs w:val="26"/>
              </w:rPr>
              <w:t xml:space="preserve">  УСТЬ-</w:t>
            </w:r>
            <w:r w:rsidRPr="008A2075">
              <w:rPr>
                <w:b/>
                <w:szCs w:val="26"/>
              </w:rPr>
              <w:t>БЮРСКОГО СЕЛЬСОВЕТА</w:t>
            </w:r>
          </w:p>
        </w:tc>
      </w:tr>
    </w:tbl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8A2075">
        <w:rPr>
          <w:b/>
          <w:sz w:val="36"/>
        </w:rPr>
        <w:t xml:space="preserve">                                                                                                 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6"/>
        </w:rPr>
      </w:pPr>
      <w:r w:rsidRPr="008A2075">
        <w:rPr>
          <w:b/>
          <w:sz w:val="36"/>
        </w:rPr>
        <w:t xml:space="preserve">                                                        </w:t>
      </w:r>
      <w:r w:rsidRPr="008A2075">
        <w:rPr>
          <w:b/>
          <w:bCs/>
          <w:sz w:val="36"/>
        </w:rPr>
        <w:t xml:space="preserve"> </w:t>
      </w:r>
      <w:r w:rsidRPr="008A2075">
        <w:rPr>
          <w:b/>
          <w:sz w:val="36"/>
        </w:rPr>
        <w:t xml:space="preserve">  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right"/>
        <w:rPr>
          <w:bCs/>
          <w:szCs w:val="26"/>
        </w:rPr>
      </w:pPr>
      <w:r>
        <w:rPr>
          <w:bCs/>
          <w:szCs w:val="26"/>
        </w:rPr>
        <w:t xml:space="preserve"> ПРОЕКТ</w:t>
      </w:r>
    </w:p>
    <w:p w:rsid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2"/>
          <w:szCs w:val="32"/>
        </w:rPr>
      </w:pPr>
      <w:r w:rsidRPr="008A2075">
        <w:rPr>
          <w:b/>
          <w:sz w:val="32"/>
          <w:szCs w:val="32"/>
        </w:rPr>
        <w:t>Р Е Ш Е Н И Е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 w:val="32"/>
          <w:szCs w:val="32"/>
        </w:rPr>
      </w:pPr>
    </w:p>
    <w:p w:rsidR="008A2075" w:rsidRPr="008A2075" w:rsidRDefault="008A2075" w:rsidP="008A2075">
      <w:pPr>
        <w:spacing w:after="0" w:line="259" w:lineRule="auto"/>
        <w:ind w:right="0"/>
        <w:rPr>
          <w:bCs/>
          <w:szCs w:val="26"/>
        </w:rPr>
      </w:pPr>
      <w:r w:rsidRPr="008A2075">
        <w:rPr>
          <w:bCs/>
          <w:szCs w:val="26"/>
        </w:rPr>
        <w:t xml:space="preserve"> от </w:t>
      </w:r>
      <w:r>
        <w:rPr>
          <w:bCs/>
          <w:szCs w:val="26"/>
        </w:rPr>
        <w:t>29</w:t>
      </w:r>
      <w:r w:rsidRPr="008A2075">
        <w:rPr>
          <w:bCs/>
          <w:szCs w:val="26"/>
        </w:rPr>
        <w:t xml:space="preserve"> мая 202</w:t>
      </w:r>
      <w:r>
        <w:rPr>
          <w:bCs/>
          <w:szCs w:val="26"/>
        </w:rPr>
        <w:t>5</w:t>
      </w:r>
      <w:r w:rsidRPr="008A2075">
        <w:rPr>
          <w:bCs/>
          <w:szCs w:val="26"/>
        </w:rPr>
        <w:t xml:space="preserve">г.                    </w:t>
      </w:r>
      <w:r>
        <w:rPr>
          <w:bCs/>
          <w:szCs w:val="26"/>
        </w:rPr>
        <w:t xml:space="preserve">           </w:t>
      </w:r>
      <w:r w:rsidRPr="008A2075">
        <w:rPr>
          <w:bCs/>
          <w:szCs w:val="26"/>
        </w:rPr>
        <w:t xml:space="preserve">село Усть-Бюр                             №  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/>
          <w:szCs w:val="26"/>
        </w:rPr>
      </w:pPr>
    </w:p>
    <w:p w:rsidR="008A2075" w:rsidRDefault="008A2075" w:rsidP="008A2075">
      <w:pPr>
        <w:spacing w:after="0" w:line="259" w:lineRule="auto"/>
        <w:ind w:left="207" w:right="0" w:firstLine="0"/>
        <w:jc w:val="center"/>
        <w:rPr>
          <w:b/>
          <w:i/>
          <w:iCs/>
          <w:szCs w:val="26"/>
        </w:rPr>
      </w:pPr>
      <w:r w:rsidRPr="008A2075">
        <w:rPr>
          <w:b/>
          <w:i/>
          <w:szCs w:val="26"/>
        </w:rPr>
        <w:t>Об итогах исполнения</w:t>
      </w:r>
      <w:r w:rsidRPr="008A2075">
        <w:rPr>
          <w:b/>
          <w:i/>
          <w:iCs/>
          <w:szCs w:val="26"/>
        </w:rPr>
        <w:t xml:space="preserve"> мероприятий муниципальной программы «Профилактика правонарушений, обеспечение безопасности и общественного порядка на территории   Усть-Бюрского сельсовета»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Cs/>
          <w:i/>
          <w:szCs w:val="26"/>
        </w:rPr>
      </w:pPr>
      <w:r w:rsidRPr="008A2075">
        <w:rPr>
          <w:b/>
          <w:i/>
          <w:iCs/>
          <w:szCs w:val="26"/>
        </w:rPr>
        <w:t xml:space="preserve"> в 202</w:t>
      </w:r>
      <w:r>
        <w:rPr>
          <w:b/>
          <w:i/>
          <w:iCs/>
          <w:szCs w:val="26"/>
        </w:rPr>
        <w:t>4</w:t>
      </w:r>
      <w:r w:rsidRPr="008A2075">
        <w:rPr>
          <w:b/>
          <w:i/>
          <w:iCs/>
          <w:szCs w:val="26"/>
        </w:rPr>
        <w:t xml:space="preserve"> году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Cs/>
          <w:i/>
          <w:szCs w:val="26"/>
        </w:rPr>
      </w:pP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 xml:space="preserve">         Заслушав и обсудив Отчет об итогах исполнения мероприятий муниципальной программы «Профилактика правонарушений, обеспечение безопасности и общественного порядка на территории   Усть-Бюрского сельсовета» в 2020 году, представленный администрацией Усть-Бюрского сельсовета, в соответствии со статьей 9 Устава </w:t>
      </w:r>
      <w:r>
        <w:rPr>
          <w:bCs/>
          <w:szCs w:val="26"/>
        </w:rPr>
        <w:t>сельского поселения</w:t>
      </w:r>
      <w:r w:rsidRPr="008A2075">
        <w:rPr>
          <w:bCs/>
          <w:szCs w:val="26"/>
        </w:rPr>
        <w:t xml:space="preserve"> Усть-Бюрск</w:t>
      </w:r>
      <w:r>
        <w:rPr>
          <w:bCs/>
          <w:szCs w:val="26"/>
        </w:rPr>
        <w:t>ого</w:t>
      </w:r>
      <w:r w:rsidRPr="008A2075">
        <w:rPr>
          <w:bCs/>
          <w:szCs w:val="26"/>
        </w:rPr>
        <w:t xml:space="preserve"> сельсовет</w:t>
      </w:r>
      <w:r>
        <w:rPr>
          <w:bCs/>
          <w:szCs w:val="26"/>
        </w:rPr>
        <w:t>а</w:t>
      </w:r>
      <w:r w:rsidRPr="008A2075">
        <w:rPr>
          <w:bCs/>
          <w:szCs w:val="26"/>
        </w:rPr>
        <w:t>, Совет депутатов</w:t>
      </w:r>
      <w:r>
        <w:rPr>
          <w:bCs/>
          <w:szCs w:val="26"/>
        </w:rPr>
        <w:t xml:space="preserve"> сельского поселения</w:t>
      </w:r>
      <w:r w:rsidRPr="008A2075">
        <w:rPr>
          <w:bCs/>
          <w:szCs w:val="26"/>
        </w:rPr>
        <w:t xml:space="preserve"> Усть-Бюрского сельсовета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/>
          <w:szCs w:val="26"/>
        </w:rPr>
      </w:pPr>
      <w:r w:rsidRPr="008A2075">
        <w:rPr>
          <w:b/>
          <w:szCs w:val="26"/>
        </w:rPr>
        <w:t xml:space="preserve">РЕШИЛ: 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1. Отчет об итогах исполнения мероприятий муниципальной программы «Профилактика правонарушений, обеспечение безопасности и общественного порядка на территории   Усть-Бюрского сельсовета» в 202</w:t>
      </w:r>
      <w:r>
        <w:rPr>
          <w:bCs/>
          <w:szCs w:val="26"/>
        </w:rPr>
        <w:t>4</w:t>
      </w:r>
      <w:r w:rsidRPr="008A2075">
        <w:rPr>
          <w:bCs/>
          <w:szCs w:val="26"/>
        </w:rPr>
        <w:t xml:space="preserve"> году утвердить.  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 xml:space="preserve">2. Администрации Усть-Бюрского сельсовета продолжить проведение профилактических мероприятий: </w:t>
      </w:r>
      <w:r>
        <w:rPr>
          <w:bCs/>
          <w:szCs w:val="26"/>
        </w:rPr>
        <w:t>_______________________________________</w:t>
      </w:r>
      <w:r w:rsidRPr="008A2075">
        <w:rPr>
          <w:bCs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bCs/>
          <w:szCs w:val="26"/>
        </w:rPr>
        <w:t xml:space="preserve"> 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 xml:space="preserve">3. </w:t>
      </w:r>
      <w:r>
        <w:rPr>
          <w:bCs/>
          <w:szCs w:val="26"/>
        </w:rPr>
        <w:t xml:space="preserve"> _________________________________________________________________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 xml:space="preserve">4. Контроль за выполнением данного решения возложить на комиссию по законности и правопорядку (председатель </w:t>
      </w:r>
      <w:proofErr w:type="spellStart"/>
      <w:r w:rsidRPr="008A2075">
        <w:rPr>
          <w:bCs/>
          <w:szCs w:val="26"/>
        </w:rPr>
        <w:t>Альдикова</w:t>
      </w:r>
      <w:proofErr w:type="spellEnd"/>
      <w:r w:rsidRPr="008A2075">
        <w:rPr>
          <w:bCs/>
          <w:szCs w:val="26"/>
        </w:rPr>
        <w:t xml:space="preserve"> А.С.).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5. Решение вступает в силу со дня его принятия.</w:t>
      </w: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Глава</w:t>
      </w: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 w:rsidRPr="008A2075">
        <w:rPr>
          <w:bCs/>
          <w:szCs w:val="26"/>
        </w:rPr>
        <w:t>Усть-Бюрского сельсовета</w:t>
      </w:r>
    </w:p>
    <w:p w:rsid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>
        <w:rPr>
          <w:bCs/>
          <w:szCs w:val="26"/>
        </w:rPr>
        <w:t>Усть-Абаканского района</w:t>
      </w:r>
    </w:p>
    <w:p w:rsidR="008A2075" w:rsidRPr="008A2075" w:rsidRDefault="008A2075" w:rsidP="008A2075">
      <w:pPr>
        <w:spacing w:after="0" w:line="259" w:lineRule="auto"/>
        <w:ind w:left="207" w:right="0" w:firstLine="0"/>
        <w:rPr>
          <w:bCs/>
          <w:szCs w:val="26"/>
        </w:rPr>
      </w:pPr>
      <w:r>
        <w:rPr>
          <w:bCs/>
          <w:szCs w:val="26"/>
        </w:rPr>
        <w:t xml:space="preserve">Республики </w:t>
      </w:r>
      <w:proofErr w:type="gramStart"/>
      <w:r>
        <w:rPr>
          <w:bCs/>
          <w:szCs w:val="26"/>
        </w:rPr>
        <w:t>Хакасия</w:t>
      </w:r>
      <w:r w:rsidRPr="008A2075">
        <w:rPr>
          <w:bCs/>
          <w:szCs w:val="26"/>
        </w:rPr>
        <w:t xml:space="preserve">:   </w:t>
      </w:r>
      <w:proofErr w:type="gramEnd"/>
      <w:r w:rsidRPr="008A2075">
        <w:rPr>
          <w:bCs/>
          <w:szCs w:val="26"/>
        </w:rPr>
        <w:t xml:space="preserve">                                          /</w:t>
      </w:r>
      <w:proofErr w:type="spellStart"/>
      <w:r w:rsidRPr="008A2075">
        <w:rPr>
          <w:bCs/>
          <w:szCs w:val="26"/>
        </w:rPr>
        <w:t>Е.А.Харитонова</w:t>
      </w:r>
      <w:proofErr w:type="spellEnd"/>
      <w:r w:rsidRPr="008A2075">
        <w:rPr>
          <w:bCs/>
          <w:szCs w:val="26"/>
        </w:rPr>
        <w:t>/</w:t>
      </w:r>
    </w:p>
    <w:p w:rsidR="008A2075" w:rsidRPr="008A2075" w:rsidRDefault="008A2075" w:rsidP="008A2075">
      <w:pPr>
        <w:spacing w:after="0" w:line="259" w:lineRule="auto"/>
        <w:ind w:left="207" w:right="0" w:firstLine="0"/>
        <w:jc w:val="center"/>
        <w:rPr>
          <w:bCs/>
          <w:szCs w:val="26"/>
        </w:rPr>
      </w:pP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AC3017">
        <w:rPr>
          <w:b/>
          <w:sz w:val="36"/>
        </w:rPr>
        <w:t xml:space="preserve"> </w:t>
      </w:r>
      <w:r w:rsidR="00A60FA7">
        <w:rPr>
          <w:b/>
          <w:sz w:val="36"/>
        </w:rPr>
        <w:t>«</w:t>
      </w:r>
      <w:r w:rsidR="00A60FA7" w:rsidRPr="00A60FA7">
        <w:rPr>
          <w:b/>
          <w:sz w:val="36"/>
        </w:rPr>
        <w:t>Профилактика правонарушений, обеспечение безопасности и общественного порядка на территории   Усть-Бюрского сельсовета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3F45B0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3F45B0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A60FA7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A60FA7">
              <w:t>3</w:t>
            </w:r>
            <w:r>
              <w:t>.202</w:t>
            </w:r>
            <w:r w:rsidR="003F45B0">
              <w:t>5</w:t>
            </w:r>
            <w:r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8A2075">
          <w:pgSz w:w="11906" w:h="16838"/>
          <w:pgMar w:top="568" w:right="964" w:bottom="284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60FA7" w:rsidRDefault="00136A6A" w:rsidP="00A60FA7">
      <w:pPr>
        <w:spacing w:line="269" w:lineRule="auto"/>
        <w:ind w:right="0"/>
        <w:jc w:val="center"/>
      </w:pPr>
      <w:r>
        <w:t>о реализации муниципальной программы</w:t>
      </w:r>
      <w:r w:rsidR="00AC3017">
        <w:t xml:space="preserve"> </w:t>
      </w:r>
      <w:r w:rsidR="00A60FA7" w:rsidRPr="00A60FA7">
        <w:t xml:space="preserve">«Профилактика правонарушений, обеспечение безопасности и </w:t>
      </w:r>
    </w:p>
    <w:p w:rsidR="00AA11E4" w:rsidRDefault="00A60FA7" w:rsidP="00A60FA7">
      <w:pPr>
        <w:spacing w:line="269" w:lineRule="auto"/>
        <w:ind w:right="0"/>
        <w:jc w:val="center"/>
      </w:pPr>
      <w:r w:rsidRPr="00A60FA7">
        <w:t>общественного порядка на территории   Усть-Бюрского сельсовета»</w:t>
      </w:r>
      <w:r w:rsidR="00136A6A">
        <w:t xml:space="preserve"> за 202</w:t>
      </w:r>
      <w:r w:rsidR="003F45B0">
        <w:t>4</w:t>
      </w:r>
      <w:r w:rsidR="00136A6A">
        <w:t xml:space="preserve"> год. </w:t>
      </w:r>
    </w:p>
    <w:p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:rsidR="00AA11E4" w:rsidRDefault="00BC430C" w:rsidP="00AC301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4734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2530"/>
        <w:gridCol w:w="1418"/>
      </w:tblGrid>
      <w:tr w:rsidR="00AB3754" w:rsidTr="00AB3754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AB3754" w:rsidRDefault="00AB3754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AB3754" w:rsidRDefault="000C0E5B" w:rsidP="003F45B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3F45B0">
              <w:rPr>
                <w:sz w:val="20"/>
              </w:rPr>
              <w:t>4</w:t>
            </w:r>
            <w:r w:rsidR="00AB3754"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AB3754" w:rsidRDefault="000C0E5B" w:rsidP="003F45B0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3F45B0">
              <w:rPr>
                <w:sz w:val="20"/>
              </w:rPr>
              <w:t>4</w:t>
            </w:r>
            <w:r w:rsidR="00AB3754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AB3754" w:rsidRDefault="00AB3754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AB3754" w:rsidRDefault="00AB3754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AB3754" w:rsidRDefault="00241B83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>года %</w:t>
            </w:r>
            <w:r w:rsidR="00AB3754">
              <w:rPr>
                <w:sz w:val="20"/>
              </w:rPr>
              <w:t xml:space="preserve"> (гр. 10*100/ гр.6) </w:t>
            </w:r>
          </w:p>
          <w:p w:rsidR="00AB3754" w:rsidRDefault="00AB3754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AB3754" w:rsidRDefault="00AB3754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AB3754" w:rsidRDefault="00AB3754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AB3754" w:rsidRDefault="00AB3754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AB3754" w:rsidRDefault="00AB3754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AB3754" w:rsidTr="00AB3754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30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3754" w:rsidTr="00AB3754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B3754" w:rsidTr="00AB3754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Pr="00AC3017" w:rsidRDefault="00AB3754" w:rsidP="00AC3017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М</w:t>
            </w:r>
            <w:r w:rsidRPr="00AC3017">
              <w:rPr>
                <w:sz w:val="20"/>
              </w:rPr>
              <w:t>униципальн</w:t>
            </w:r>
            <w:r>
              <w:rPr>
                <w:sz w:val="20"/>
              </w:rPr>
              <w:t>ая</w:t>
            </w:r>
            <w:r w:rsidRPr="00AC3017">
              <w:rPr>
                <w:sz w:val="20"/>
              </w:rPr>
              <w:t xml:space="preserve"> программ</w:t>
            </w:r>
            <w:r>
              <w:rPr>
                <w:sz w:val="20"/>
              </w:rPr>
              <w:t>а</w:t>
            </w:r>
            <w:r w:rsidRPr="00AC3017">
              <w:rPr>
                <w:sz w:val="20"/>
              </w:rPr>
              <w:t xml:space="preserve"> развития </w:t>
            </w:r>
          </w:p>
          <w:p w:rsidR="00AB3754" w:rsidRPr="00AC3017" w:rsidRDefault="00AB3754" w:rsidP="00AC3017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 w:rsidRPr="00AC3017">
              <w:rPr>
                <w:sz w:val="20"/>
              </w:rPr>
              <w:t xml:space="preserve">физической культуры и спорта на территории Усть-Бюрского сельсовета </w:t>
            </w:r>
          </w:p>
          <w:p w:rsidR="00AB3754" w:rsidRDefault="00AB3754" w:rsidP="00AC3017">
            <w:pPr>
              <w:spacing w:after="0" w:line="259" w:lineRule="auto"/>
              <w:ind w:left="70" w:right="0" w:firstLine="0"/>
              <w:jc w:val="left"/>
            </w:pPr>
            <w:r w:rsidRPr="00AC3017">
              <w:rPr>
                <w:sz w:val="20"/>
              </w:rPr>
              <w:t>«Спортивное будущее»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840368" w:rsidP="007472AC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  <w:r w:rsidR="00AB3754">
              <w:rPr>
                <w:sz w:val="20"/>
              </w:rPr>
              <w:t xml:space="preserve"> 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B3754" w:rsidRDefault="00AB375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840368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  <w:r w:rsidR="00AB3754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840368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B3754" w:rsidRDefault="00840368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44,1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840368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100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B3754" w:rsidRPr="00840368" w:rsidRDefault="00840368" w:rsidP="00840368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44,1</w:t>
            </w:r>
            <w:r w:rsidR="007472AC">
              <w:rPr>
                <w:sz w:val="20"/>
              </w:rPr>
              <w:t xml:space="preserve"> – </w:t>
            </w:r>
            <w:r>
              <w:rPr>
                <w:sz w:val="20"/>
              </w:rPr>
              <w:t>поощрение членов ДНД.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B3754" w:rsidRDefault="00AB3754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 w:rsidSect="00AB3754">
          <w:pgSz w:w="16838" w:h="11906" w:orient="landscape"/>
          <w:pgMar w:top="1139" w:right="1138" w:bottom="1276" w:left="1133" w:header="720" w:footer="720" w:gutter="0"/>
          <w:cols w:space="720"/>
        </w:sectPr>
      </w:pPr>
    </w:p>
    <w:p w:rsidR="00F13054" w:rsidRDefault="00136A6A" w:rsidP="00F13054">
      <w:pPr>
        <w:spacing w:line="269" w:lineRule="auto"/>
        <w:ind w:right="0"/>
        <w:jc w:val="center"/>
      </w:pPr>
      <w:r>
        <w:lastRenderedPageBreak/>
        <w:t xml:space="preserve">Пояснительная записка о реализации </w:t>
      </w:r>
      <w:r w:rsidR="00AB3754">
        <w:t xml:space="preserve">муниципальной </w:t>
      </w:r>
      <w:r w:rsidR="00F13054" w:rsidRPr="00A60FA7">
        <w:t>«Профилактика правонарушений, обеспечение безопасности и</w:t>
      </w:r>
      <w:r w:rsidR="00F13054">
        <w:t xml:space="preserve"> </w:t>
      </w:r>
      <w:r w:rsidR="00F13054" w:rsidRPr="00A60FA7">
        <w:t xml:space="preserve">общественного порядка </w:t>
      </w:r>
    </w:p>
    <w:p w:rsidR="00AA11E4" w:rsidRDefault="00F13054" w:rsidP="00F13054">
      <w:pPr>
        <w:spacing w:line="269" w:lineRule="auto"/>
        <w:ind w:right="0"/>
        <w:jc w:val="center"/>
      </w:pPr>
      <w:r w:rsidRPr="00A60FA7">
        <w:t>на территории   Усть-Бюрского сельсовета»</w:t>
      </w:r>
      <w:r w:rsidR="00CF2564">
        <w:t xml:space="preserve"> за 202</w:t>
      </w:r>
      <w:r w:rsidR="003F45B0">
        <w:t>4</w:t>
      </w:r>
      <w:r w:rsidR="00136A6A">
        <w:t xml:space="preserve"> год</w:t>
      </w:r>
    </w:p>
    <w:p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AA11E4" w:rsidRPr="001C6532" w:rsidRDefault="001C6532" w:rsidP="00206A37">
      <w:pPr>
        <w:spacing w:after="26" w:line="259" w:lineRule="auto"/>
        <w:ind w:left="0" w:right="284" w:firstLine="0"/>
        <w:jc w:val="right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 </w:t>
      </w:r>
    </w:p>
    <w:p w:rsidR="00AA11E4" w:rsidRPr="001C6532" w:rsidRDefault="00136A6A" w:rsidP="00206A37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AF3844" w:rsidRPr="00AF3844" w:rsidRDefault="00596B33" w:rsidP="00F13054">
      <w:pPr>
        <w:spacing w:after="16" w:line="259" w:lineRule="auto"/>
        <w:ind w:left="0" w:right="284" w:firstLine="709"/>
        <w:rPr>
          <w:b/>
        </w:rPr>
      </w:pPr>
      <w:r w:rsidRPr="00596B33">
        <w:rPr>
          <w:szCs w:val="26"/>
        </w:rPr>
        <w:t xml:space="preserve">Муниципальная программа </w:t>
      </w:r>
      <w:r w:rsidR="00F13054" w:rsidRPr="00F13054">
        <w:rPr>
          <w:szCs w:val="26"/>
        </w:rPr>
        <w:t>«Профилактика правонарушений, обеспечение безопасности и общественного порядка</w:t>
      </w:r>
      <w:r w:rsidR="00F13054">
        <w:rPr>
          <w:szCs w:val="26"/>
        </w:rPr>
        <w:t xml:space="preserve"> </w:t>
      </w:r>
      <w:r w:rsidR="00F13054" w:rsidRPr="00F13054">
        <w:rPr>
          <w:szCs w:val="26"/>
        </w:rPr>
        <w:t>на территории   Усть-Бюрского сельсовета»</w:t>
      </w:r>
      <w:r w:rsidR="00AF3844" w:rsidRPr="00782030">
        <w:rPr>
          <w:szCs w:val="26"/>
        </w:rPr>
        <w:t xml:space="preserve"> </w:t>
      </w:r>
      <w:r w:rsidR="00F13054" w:rsidRPr="00252B6B">
        <w:rPr>
          <w:rFonts w:eastAsia="Batang"/>
          <w:szCs w:val="26"/>
          <w:lang w:eastAsia="ko-KR"/>
        </w:rPr>
        <w:t>утверждена постановлением Главы от 05.</w:t>
      </w:r>
      <w:r w:rsidR="00F13054">
        <w:rPr>
          <w:rFonts w:eastAsia="Batang"/>
          <w:szCs w:val="26"/>
          <w:lang w:eastAsia="ko-KR"/>
        </w:rPr>
        <w:t>11</w:t>
      </w:r>
      <w:r w:rsidR="00F13054" w:rsidRPr="00252B6B">
        <w:rPr>
          <w:rFonts w:eastAsia="Batang"/>
          <w:szCs w:val="26"/>
          <w:lang w:eastAsia="ko-KR"/>
        </w:rPr>
        <w:t>.20</w:t>
      </w:r>
      <w:r w:rsidR="00F13054">
        <w:rPr>
          <w:rFonts w:eastAsia="Batang"/>
          <w:szCs w:val="26"/>
          <w:lang w:eastAsia="ko-KR"/>
        </w:rPr>
        <w:t>20</w:t>
      </w:r>
      <w:r w:rsidR="00F13054" w:rsidRPr="00252B6B">
        <w:rPr>
          <w:rFonts w:eastAsia="Batang"/>
          <w:szCs w:val="26"/>
          <w:lang w:eastAsia="ko-KR"/>
        </w:rPr>
        <w:t xml:space="preserve">г. № </w:t>
      </w:r>
      <w:r w:rsidR="00F13054">
        <w:rPr>
          <w:rFonts w:eastAsia="Batang"/>
          <w:szCs w:val="26"/>
          <w:lang w:eastAsia="ko-KR"/>
        </w:rPr>
        <w:t>59</w:t>
      </w:r>
      <w:r w:rsidR="00F13054" w:rsidRPr="00252B6B">
        <w:rPr>
          <w:rFonts w:eastAsia="Batang"/>
          <w:szCs w:val="26"/>
          <w:lang w:eastAsia="ko-KR"/>
        </w:rPr>
        <w:t>-п</w:t>
      </w:r>
      <w:r w:rsidR="00AF3844" w:rsidRPr="00782030">
        <w:rPr>
          <w:szCs w:val="26"/>
        </w:rPr>
        <w:t>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  <w:r w:rsidR="00AF3844" w:rsidRPr="00782030">
        <w:rPr>
          <w:szCs w:val="26"/>
        </w:rPr>
        <w:t>Основн</w:t>
      </w:r>
      <w:r w:rsidR="00AF3844">
        <w:rPr>
          <w:szCs w:val="26"/>
        </w:rPr>
        <w:t>ой</w:t>
      </w:r>
      <w:r w:rsidR="00AF3844" w:rsidRPr="00782030">
        <w:rPr>
          <w:szCs w:val="26"/>
        </w:rPr>
        <w:t xml:space="preserve"> цел</w:t>
      </w:r>
      <w:r w:rsidR="00AF3844">
        <w:rPr>
          <w:szCs w:val="26"/>
        </w:rPr>
        <w:t>ью</w:t>
      </w:r>
      <w:r w:rsidR="00AF3844" w:rsidRPr="00782030">
        <w:rPr>
          <w:szCs w:val="26"/>
        </w:rPr>
        <w:t xml:space="preserve"> данной программы</w:t>
      </w:r>
      <w:r w:rsidR="00AF3844">
        <w:rPr>
          <w:szCs w:val="26"/>
        </w:rPr>
        <w:t xml:space="preserve"> является:</w:t>
      </w:r>
      <w:r w:rsidR="00AF3844" w:rsidRPr="00782030">
        <w:rPr>
          <w:szCs w:val="26"/>
        </w:rPr>
        <w:t xml:space="preserve"> </w:t>
      </w:r>
    </w:p>
    <w:p w:rsidR="00AF3844" w:rsidRDefault="00AF3844" w:rsidP="009036B4">
      <w:pPr>
        <w:spacing w:after="0" w:line="240" w:lineRule="auto"/>
        <w:ind w:left="0" w:right="284"/>
        <w:rPr>
          <w:szCs w:val="26"/>
        </w:rPr>
      </w:pPr>
      <w:r>
        <w:rPr>
          <w:szCs w:val="26"/>
        </w:rPr>
        <w:t xml:space="preserve">- </w:t>
      </w:r>
      <w:r w:rsidR="00F13054" w:rsidRPr="00252B6B">
        <w:rPr>
          <w:szCs w:val="26"/>
        </w:rPr>
        <w:t>развитие системы профилактики правонарушений и повышение уровня безопасности жителей на территории Усть-Бюрского сельсовета</w:t>
      </w:r>
      <w:r>
        <w:rPr>
          <w:szCs w:val="26"/>
        </w:rPr>
        <w:t>.</w:t>
      </w:r>
    </w:p>
    <w:p w:rsidR="00505302" w:rsidRDefault="00505302" w:rsidP="009036B4">
      <w:pPr>
        <w:spacing w:after="0" w:line="240" w:lineRule="auto"/>
        <w:ind w:left="0"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F13054" w:rsidRPr="00F13054" w:rsidRDefault="00AF3844" w:rsidP="00F13054">
      <w:pPr>
        <w:ind w:left="175" w:right="284" w:firstLine="0"/>
        <w:rPr>
          <w:szCs w:val="26"/>
        </w:rPr>
      </w:pPr>
      <w:r w:rsidRPr="00782030">
        <w:rPr>
          <w:szCs w:val="26"/>
        </w:rPr>
        <w:t xml:space="preserve">- </w:t>
      </w:r>
      <w:r w:rsidR="00F13054" w:rsidRPr="00F13054">
        <w:rPr>
          <w:szCs w:val="26"/>
        </w:rPr>
        <w:t>совершенствование системы профилактики правонарушений, межведомственного взаимодействия органов исполнительной власти, местного самоуправления, правоохранительных органов, контрольно-надзорных структур и общественных организаций;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>повышение уровня правового, культурного, нравственного, спортивного и военно-патриотического воспитания граждан;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>обеспечение социальной реабилитации ранее судимых граждан;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профилактика краж скота;  </w:t>
      </w:r>
    </w:p>
    <w:p w:rsidR="00F13054" w:rsidRPr="00F13054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информационно-методическое обеспечение деятельности по профилактике правонарушений; </w:t>
      </w:r>
    </w:p>
    <w:p w:rsidR="00596B33" w:rsidRPr="00596B33" w:rsidRDefault="00B02CF3" w:rsidP="00F13054">
      <w:pPr>
        <w:ind w:left="175" w:right="284" w:firstLine="0"/>
        <w:rPr>
          <w:szCs w:val="26"/>
        </w:rPr>
      </w:pPr>
      <w:r>
        <w:rPr>
          <w:szCs w:val="26"/>
        </w:rPr>
        <w:t xml:space="preserve">- </w:t>
      </w:r>
      <w:r w:rsidR="00F13054" w:rsidRPr="00F13054">
        <w:rPr>
          <w:szCs w:val="26"/>
        </w:rPr>
        <w:t xml:space="preserve">обеспечение безопасности дорожного движения.          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Разработчиком данной программы является Администрация Усть-Бюрского сельсовета.    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В реализации данной программы были задействованы следующие структуры: 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- Администрация Усть-Бюрского сельсовета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ПДН ОМВД России по Усть-Абаканскому району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МБОУ «Усть-</w:t>
      </w:r>
      <w:proofErr w:type="spellStart"/>
      <w:r w:rsidRPr="00A00271">
        <w:rPr>
          <w:szCs w:val="26"/>
        </w:rPr>
        <w:t>Бюрская</w:t>
      </w:r>
      <w:proofErr w:type="spellEnd"/>
      <w:r w:rsidRPr="00A00271">
        <w:rPr>
          <w:szCs w:val="26"/>
        </w:rPr>
        <w:t xml:space="preserve"> СОШ»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Усть-</w:t>
      </w:r>
      <w:proofErr w:type="spellStart"/>
      <w:r w:rsidRPr="00A00271">
        <w:rPr>
          <w:szCs w:val="26"/>
        </w:rPr>
        <w:t>Бюрский</w:t>
      </w:r>
      <w:proofErr w:type="spellEnd"/>
      <w:r w:rsidRPr="00A00271">
        <w:rPr>
          <w:szCs w:val="26"/>
        </w:rPr>
        <w:t xml:space="preserve"> СДК и сельская библиотека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Усть-</w:t>
      </w:r>
      <w:proofErr w:type="spellStart"/>
      <w:r w:rsidRPr="00A00271">
        <w:rPr>
          <w:szCs w:val="26"/>
        </w:rPr>
        <w:t>Бюрская</w:t>
      </w:r>
      <w:proofErr w:type="spellEnd"/>
      <w:r w:rsidRPr="00A00271">
        <w:rPr>
          <w:szCs w:val="26"/>
        </w:rPr>
        <w:t xml:space="preserve"> участковая больница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 общественные организации села (КДН, Женсовет, ДНД)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Перечень мероприятий по данной программе разработан на основе: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годового плана администрации Усть-Бюрского сельсовета;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годового плана МКУ «Усть-</w:t>
      </w:r>
      <w:proofErr w:type="spellStart"/>
      <w:r w:rsidRPr="00A00271">
        <w:rPr>
          <w:szCs w:val="26"/>
        </w:rPr>
        <w:t>Бюрский</w:t>
      </w:r>
      <w:proofErr w:type="spellEnd"/>
      <w:r w:rsidRPr="00A00271">
        <w:rPr>
          <w:szCs w:val="26"/>
        </w:rPr>
        <w:t xml:space="preserve"> СДК»;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планов воспитательной работы МБОУ «Усть-</w:t>
      </w:r>
      <w:proofErr w:type="spellStart"/>
      <w:r w:rsidRPr="00A00271">
        <w:rPr>
          <w:szCs w:val="26"/>
        </w:rPr>
        <w:t>Бюрская</w:t>
      </w:r>
      <w:proofErr w:type="spellEnd"/>
      <w:r w:rsidRPr="00A00271">
        <w:rPr>
          <w:szCs w:val="26"/>
        </w:rPr>
        <w:t xml:space="preserve"> СОШ» на 202</w:t>
      </w:r>
      <w:r w:rsidR="00EF1510">
        <w:rPr>
          <w:szCs w:val="26"/>
        </w:rPr>
        <w:t>3</w:t>
      </w:r>
      <w:r w:rsidRPr="00A00271">
        <w:rPr>
          <w:szCs w:val="26"/>
        </w:rPr>
        <w:t>-202</w:t>
      </w:r>
      <w:r w:rsidR="00EF1510">
        <w:rPr>
          <w:szCs w:val="26"/>
        </w:rPr>
        <w:t>4</w:t>
      </w:r>
      <w:r w:rsidRPr="00A00271">
        <w:rPr>
          <w:szCs w:val="26"/>
        </w:rPr>
        <w:t>гг;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годовой план работы ДНД;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годовой план работы КДН;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>- содействия отдела ПДН ОМВД России по Усть-Абаканскому району.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      На 01.01.202</w:t>
      </w:r>
      <w:r w:rsidR="001674F9">
        <w:rPr>
          <w:szCs w:val="26"/>
        </w:rPr>
        <w:t>4</w:t>
      </w:r>
      <w:r w:rsidRPr="00A00271">
        <w:rPr>
          <w:szCs w:val="26"/>
        </w:rPr>
        <w:t>г. на территории Усть-Бюрского сельсовета проживают: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lastRenderedPageBreak/>
        <w:t xml:space="preserve">- </w:t>
      </w:r>
      <w:r w:rsidR="001674F9">
        <w:rPr>
          <w:szCs w:val="26"/>
        </w:rPr>
        <w:t>5</w:t>
      </w:r>
      <w:r w:rsidRPr="00A00271">
        <w:rPr>
          <w:szCs w:val="26"/>
        </w:rPr>
        <w:t xml:space="preserve"> социально-опасных сем</w:t>
      </w:r>
      <w:r w:rsidR="001674F9">
        <w:rPr>
          <w:szCs w:val="26"/>
        </w:rPr>
        <w:t>ей, на конец года 3 семьи</w:t>
      </w:r>
      <w:r w:rsidRPr="00A00271">
        <w:rPr>
          <w:szCs w:val="26"/>
        </w:rPr>
        <w:t xml:space="preserve"> (</w:t>
      </w:r>
      <w:r w:rsidR="001674F9">
        <w:rPr>
          <w:szCs w:val="26"/>
        </w:rPr>
        <w:t>на 01.01.2023г.-6</w:t>
      </w:r>
      <w:r w:rsidR="00EF1510">
        <w:rPr>
          <w:szCs w:val="26"/>
        </w:rPr>
        <w:t>)</w:t>
      </w:r>
      <w:r w:rsidRPr="00A00271">
        <w:rPr>
          <w:szCs w:val="26"/>
        </w:rPr>
        <w:t xml:space="preserve">; 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- на профилактическом учете состоят </w:t>
      </w:r>
      <w:r w:rsidR="00FE789D">
        <w:rPr>
          <w:szCs w:val="26"/>
        </w:rPr>
        <w:t>6</w:t>
      </w:r>
      <w:r w:rsidRPr="00A00271">
        <w:rPr>
          <w:szCs w:val="26"/>
        </w:rPr>
        <w:t xml:space="preserve"> условно осужденных</w:t>
      </w:r>
      <w:r w:rsidR="00963897">
        <w:rPr>
          <w:szCs w:val="26"/>
        </w:rPr>
        <w:t xml:space="preserve"> человек, которые привлечены к общественным работам по благоустройству</w:t>
      </w:r>
      <w:r w:rsidRPr="00A00271">
        <w:rPr>
          <w:szCs w:val="26"/>
        </w:rPr>
        <w:t>.</w:t>
      </w:r>
    </w:p>
    <w:p w:rsidR="00A00271" w:rsidRPr="00A00271" w:rsidRDefault="00A00271" w:rsidP="00A00271">
      <w:pPr>
        <w:spacing w:after="0" w:line="259" w:lineRule="auto"/>
        <w:ind w:left="142" w:right="0" w:firstLine="0"/>
        <w:rPr>
          <w:szCs w:val="26"/>
        </w:rPr>
      </w:pPr>
      <w:r w:rsidRPr="00A00271">
        <w:rPr>
          <w:szCs w:val="26"/>
        </w:rPr>
        <w:t xml:space="preserve">     На 01.01.202</w:t>
      </w:r>
      <w:r w:rsidR="00545D11">
        <w:rPr>
          <w:szCs w:val="26"/>
        </w:rPr>
        <w:t>4</w:t>
      </w:r>
      <w:r w:rsidRPr="00A00271">
        <w:rPr>
          <w:szCs w:val="26"/>
        </w:rPr>
        <w:t xml:space="preserve">г. на учете ГДН (районная полиция) состояло </w:t>
      </w:r>
      <w:r w:rsidR="00545D11">
        <w:rPr>
          <w:szCs w:val="26"/>
        </w:rPr>
        <w:t>3</w:t>
      </w:r>
      <w:r w:rsidRPr="00A00271">
        <w:rPr>
          <w:szCs w:val="26"/>
        </w:rPr>
        <w:t xml:space="preserve"> несовершеннолетних (На 01.01.202</w:t>
      </w:r>
      <w:r w:rsidR="00545D11">
        <w:rPr>
          <w:szCs w:val="26"/>
        </w:rPr>
        <w:t>3</w:t>
      </w:r>
      <w:r w:rsidRPr="00A00271">
        <w:rPr>
          <w:szCs w:val="26"/>
        </w:rPr>
        <w:t xml:space="preserve">г. - </w:t>
      </w:r>
      <w:r w:rsidR="00545D11">
        <w:rPr>
          <w:szCs w:val="26"/>
        </w:rPr>
        <w:t>3</w:t>
      </w:r>
      <w:r w:rsidRPr="00A00271">
        <w:rPr>
          <w:szCs w:val="26"/>
        </w:rPr>
        <w:t xml:space="preserve"> чел.). В течение года было поставлено </w:t>
      </w:r>
      <w:r w:rsidR="00545D11">
        <w:rPr>
          <w:szCs w:val="26"/>
        </w:rPr>
        <w:t>1</w:t>
      </w:r>
      <w:r w:rsidRPr="00A00271">
        <w:rPr>
          <w:szCs w:val="26"/>
        </w:rPr>
        <w:t xml:space="preserve"> несовершеннолетни</w:t>
      </w:r>
      <w:r w:rsidR="00545D11">
        <w:rPr>
          <w:szCs w:val="26"/>
        </w:rPr>
        <w:t>й</w:t>
      </w:r>
      <w:r w:rsidRPr="00A00271">
        <w:rPr>
          <w:b/>
          <w:szCs w:val="26"/>
        </w:rPr>
        <w:t xml:space="preserve">. </w:t>
      </w:r>
      <w:r w:rsidRPr="00A00271">
        <w:rPr>
          <w:szCs w:val="26"/>
        </w:rPr>
        <w:t xml:space="preserve">На конец года состоит 2 несовершеннолетних.  </w:t>
      </w:r>
    </w:p>
    <w:p w:rsidR="00DE4242" w:rsidRPr="00206A37" w:rsidRDefault="00A00271" w:rsidP="00172CCA">
      <w:pPr>
        <w:spacing w:after="0" w:line="259" w:lineRule="auto"/>
        <w:ind w:left="142" w:right="0" w:firstLine="0"/>
      </w:pPr>
      <w:r w:rsidRPr="00A00271">
        <w:rPr>
          <w:szCs w:val="26"/>
        </w:rPr>
        <w:t xml:space="preserve">      </w:t>
      </w:r>
      <w:r w:rsidR="001C6532"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233897">
        <w:rPr>
          <w:i/>
        </w:rPr>
        <w:t xml:space="preserve"> программы</w:t>
      </w:r>
      <w:r w:rsidR="00136A6A">
        <w:rPr>
          <w:i/>
        </w:rPr>
        <w:t xml:space="preserve"> с указанием объемов бюджетных ассигнований, направленных на их реализацию </w:t>
      </w:r>
    </w:p>
    <w:p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t xml:space="preserve">В </w:t>
      </w:r>
      <w:r w:rsidR="00040DEC">
        <w:t>202</w:t>
      </w:r>
      <w:r w:rsidR="00067EC7">
        <w:t>4</w:t>
      </w:r>
      <w:r>
        <w:t xml:space="preserve"> году</w:t>
      </w:r>
      <w:r w:rsidR="00136A6A" w:rsidRPr="00DE4242">
        <w:t xml:space="preserve"> </w:t>
      </w:r>
      <w:r>
        <w:t xml:space="preserve">на финансирование мероприятий муниципальной программы </w:t>
      </w:r>
      <w:r w:rsidR="005613B0" w:rsidRPr="00F13054">
        <w:rPr>
          <w:szCs w:val="26"/>
        </w:rPr>
        <w:t>«Профилактика правонарушений, обеспечение безопасности и общественного порядка</w:t>
      </w:r>
      <w:r w:rsidR="005613B0">
        <w:rPr>
          <w:szCs w:val="26"/>
        </w:rPr>
        <w:t xml:space="preserve"> </w:t>
      </w:r>
      <w:r w:rsidR="005613B0" w:rsidRPr="00F13054">
        <w:rPr>
          <w:szCs w:val="26"/>
        </w:rPr>
        <w:t>на территории   Усть-Бюрского сельсовета»</w:t>
      </w:r>
      <w:r>
        <w:t xml:space="preserve"> в бюджете муниципа</w:t>
      </w:r>
      <w:r w:rsidR="00CF3B87">
        <w:t xml:space="preserve">льного образования было предусмотрено </w:t>
      </w:r>
      <w:r w:rsidR="005613B0">
        <w:t>44,1</w:t>
      </w:r>
      <w:r w:rsidR="00CF3B87">
        <w:t xml:space="preserve"> тыс. руб., израсходовано </w:t>
      </w:r>
      <w:r w:rsidR="005613B0">
        <w:t>44,1</w:t>
      </w:r>
      <w:r w:rsidR="00CF3B87">
        <w:t xml:space="preserve"> тыс. руб. Исполнение составило </w:t>
      </w:r>
      <w:r w:rsidR="005613B0">
        <w:t>100</w:t>
      </w:r>
      <w:r w:rsidR="00CF3B87">
        <w:t>%.</w:t>
      </w:r>
    </w:p>
    <w:p w:rsidR="00CF3B87" w:rsidRDefault="00CF3B87" w:rsidP="00206A37">
      <w:pPr>
        <w:tabs>
          <w:tab w:val="left" w:pos="9214"/>
        </w:tabs>
        <w:spacing w:after="40" w:line="249" w:lineRule="auto"/>
        <w:ind w:left="-15" w:right="284" w:firstLine="698"/>
        <w:rPr>
          <w:rFonts w:ascii="Calibri" w:eastAsia="Calibri" w:hAnsi="Calibri" w:cs="Calibri"/>
          <w:sz w:val="22"/>
        </w:rPr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:rsidR="00067EC7" w:rsidRDefault="00004DC0" w:rsidP="00067EC7">
      <w:pPr>
        <w:tabs>
          <w:tab w:val="left" w:pos="9214"/>
        </w:tabs>
        <w:spacing w:after="40" w:line="249" w:lineRule="auto"/>
        <w:ind w:left="-15" w:right="284" w:firstLine="698"/>
      </w:pPr>
      <w:r>
        <w:rPr>
          <w:rFonts w:eastAsia="Calibri"/>
          <w:szCs w:val="26"/>
        </w:rPr>
        <w:t xml:space="preserve">В рамках мероприятия </w:t>
      </w:r>
      <w:r w:rsidR="00335083" w:rsidRPr="00722F3C">
        <w:rPr>
          <w:i/>
        </w:rPr>
        <w:t>«</w:t>
      </w:r>
      <w:r w:rsidR="00963897">
        <w:rPr>
          <w:i/>
        </w:rPr>
        <w:t>Профилактика правонарушений</w:t>
      </w:r>
      <w:r w:rsidR="00335083" w:rsidRPr="00722F3C">
        <w:rPr>
          <w:i/>
        </w:rPr>
        <w:t>»</w:t>
      </w:r>
      <w:r>
        <w:t xml:space="preserve"> п</w:t>
      </w:r>
      <w:r w:rsidR="00335083">
        <w:t>о направлению «</w:t>
      </w:r>
      <w:r w:rsidR="00074210">
        <w:t xml:space="preserve">мероприятия </w:t>
      </w:r>
      <w:r w:rsidR="00963897">
        <w:t>по обеспечению общественного порядка и противодействию преступности</w:t>
      </w:r>
      <w:r w:rsidR="00E7743E">
        <w:t xml:space="preserve">» израсходовано </w:t>
      </w:r>
      <w:r w:rsidR="00963897">
        <w:t>44,1</w:t>
      </w:r>
      <w:r w:rsidR="00C86AC1">
        <w:t xml:space="preserve"> тыс. руб.</w:t>
      </w:r>
      <w:r w:rsidR="00335083">
        <w:t xml:space="preserve"> </w:t>
      </w:r>
    </w:p>
    <w:p w:rsidR="00A2639A" w:rsidRDefault="00A2639A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</w:p>
    <w:p w:rsidR="005613B0" w:rsidRPr="00376558" w:rsidRDefault="00376558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proofErr w:type="gramStart"/>
      <w:r w:rsidR="005613B0" w:rsidRPr="00376558">
        <w:rPr>
          <w:rFonts w:eastAsia="Calibri"/>
          <w:i/>
          <w:szCs w:val="26"/>
        </w:rPr>
        <w:t>1.Организационные</w:t>
      </w:r>
      <w:proofErr w:type="gramEnd"/>
      <w:r w:rsidR="005613B0" w:rsidRPr="00376558">
        <w:rPr>
          <w:rFonts w:eastAsia="Calibri"/>
          <w:i/>
          <w:szCs w:val="26"/>
        </w:rPr>
        <w:t xml:space="preserve"> мероприятия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Заслушаны на сессиях Совета депутатов Усть-Бюрского сельсовета: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Отчет о работе общественной комиссии по делам несовершеннолетних (№ </w:t>
      </w:r>
      <w:r w:rsidR="00172CCA">
        <w:rPr>
          <w:rFonts w:eastAsia="Calibri"/>
          <w:szCs w:val="26"/>
        </w:rPr>
        <w:t>8 от 31</w:t>
      </w:r>
      <w:r w:rsidRPr="005613B0">
        <w:rPr>
          <w:rFonts w:eastAsia="Calibri"/>
          <w:szCs w:val="26"/>
        </w:rPr>
        <w:t>.01.202</w:t>
      </w:r>
      <w:r w:rsidR="00172CCA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>г.);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Отчет о работе ДНД на территор</w:t>
      </w:r>
      <w:r w:rsidR="00172CCA">
        <w:rPr>
          <w:rFonts w:eastAsia="Calibri"/>
          <w:szCs w:val="26"/>
        </w:rPr>
        <w:t>ии Усть-Бюрского сельсовета (№ 7</w:t>
      </w:r>
      <w:r w:rsidRPr="005613B0">
        <w:rPr>
          <w:rFonts w:eastAsia="Calibri"/>
          <w:szCs w:val="26"/>
        </w:rPr>
        <w:t xml:space="preserve"> от </w:t>
      </w:r>
      <w:r w:rsidR="00172CCA">
        <w:rPr>
          <w:rFonts w:eastAsia="Calibri"/>
          <w:szCs w:val="26"/>
        </w:rPr>
        <w:t>31</w:t>
      </w:r>
      <w:r w:rsidRPr="005613B0">
        <w:rPr>
          <w:rFonts w:eastAsia="Calibri"/>
          <w:szCs w:val="26"/>
        </w:rPr>
        <w:t>.01.202</w:t>
      </w:r>
      <w:r w:rsidR="00172CCA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>г.);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Создана база данных на лиц, освободившихся из мест лишения свободы и тех, кто повторно совершил правонарушения, для проведения с ними профилактической работы.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Проблемы профилактики безнадзорности и правонарушений с анализом состояния преступности рассматривались на заседании КДН.</w:t>
      </w:r>
    </w:p>
    <w:p w:rsid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принято решение Совета депутатов Усть-Бюрского сельсовета от </w:t>
      </w:r>
      <w:r w:rsidR="00172CCA">
        <w:rPr>
          <w:rFonts w:eastAsia="Calibri"/>
          <w:szCs w:val="26"/>
        </w:rPr>
        <w:t>29</w:t>
      </w:r>
      <w:r w:rsidRPr="005613B0">
        <w:rPr>
          <w:rFonts w:eastAsia="Calibri"/>
          <w:szCs w:val="26"/>
        </w:rPr>
        <w:t>.05.202</w:t>
      </w:r>
      <w:r w:rsidR="00172CCA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№ </w:t>
      </w:r>
      <w:r w:rsidR="00172CCA">
        <w:rPr>
          <w:rFonts w:eastAsia="Calibri"/>
          <w:szCs w:val="26"/>
        </w:rPr>
        <w:t>44</w:t>
      </w:r>
      <w:r w:rsidRPr="005613B0">
        <w:rPr>
          <w:rFonts w:eastAsia="Calibri"/>
          <w:szCs w:val="26"/>
        </w:rPr>
        <w:t xml:space="preserve"> «Об организации проведения летнего отдыха, оздоровления, занятости детей и подростков на территории Усть-Бюрского сельсовета в 202</w:t>
      </w:r>
      <w:r w:rsidR="00172CCA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году». </w:t>
      </w:r>
    </w:p>
    <w:p w:rsidR="00172CCA" w:rsidRPr="005613B0" w:rsidRDefault="00172CCA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 xml:space="preserve">- </w:t>
      </w:r>
      <w:r w:rsidRPr="005613B0">
        <w:rPr>
          <w:rFonts w:eastAsia="Calibri"/>
          <w:szCs w:val="26"/>
        </w:rPr>
        <w:t xml:space="preserve">принято решение Совета депутатов Усть-Бюрского сельсовета от </w:t>
      </w:r>
      <w:r>
        <w:rPr>
          <w:rFonts w:eastAsia="Calibri"/>
          <w:szCs w:val="26"/>
        </w:rPr>
        <w:t>27.09</w:t>
      </w:r>
      <w:r w:rsidRPr="005613B0">
        <w:rPr>
          <w:rFonts w:eastAsia="Calibri"/>
          <w:szCs w:val="26"/>
        </w:rPr>
        <w:t>.202</w:t>
      </w:r>
      <w:r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№ </w:t>
      </w:r>
      <w:r>
        <w:rPr>
          <w:rFonts w:eastAsia="Calibri"/>
          <w:szCs w:val="26"/>
        </w:rPr>
        <w:t>55</w:t>
      </w:r>
      <w:r w:rsidRPr="005613B0">
        <w:rPr>
          <w:rFonts w:eastAsia="Calibri"/>
          <w:szCs w:val="26"/>
        </w:rPr>
        <w:t xml:space="preserve"> «</w:t>
      </w:r>
      <w:r w:rsidRPr="00172CCA">
        <w:rPr>
          <w:rFonts w:eastAsia="Calibri"/>
          <w:szCs w:val="26"/>
        </w:rPr>
        <w:t>Об итогах проведения летнего отдыха, оздоровления и занятости детей и подростков на территории Усть-Бюрского сельсовета в 2024 году</w:t>
      </w:r>
      <w:r w:rsidRPr="005613B0">
        <w:rPr>
          <w:rFonts w:eastAsia="Calibri"/>
          <w:szCs w:val="26"/>
        </w:rPr>
        <w:t>»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b/>
          <w:i/>
          <w:szCs w:val="26"/>
        </w:rPr>
      </w:pPr>
    </w:p>
    <w:p w:rsidR="005613B0" w:rsidRPr="00376558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 w:rsidRPr="00376558">
        <w:rPr>
          <w:rFonts w:eastAsia="Calibri"/>
          <w:i/>
          <w:szCs w:val="26"/>
        </w:rPr>
        <w:t>2</w:t>
      </w:r>
      <w:r w:rsidR="00376558">
        <w:rPr>
          <w:rFonts w:eastAsia="Calibri"/>
          <w:i/>
          <w:szCs w:val="26"/>
        </w:rPr>
        <w:t>.2</w:t>
      </w:r>
      <w:r w:rsidRPr="00376558">
        <w:rPr>
          <w:rFonts w:eastAsia="Calibri"/>
          <w:i/>
          <w:szCs w:val="26"/>
        </w:rPr>
        <w:t>. Профилактика правонарушений.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1. В 202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году проводились рейдовые мероприятия по поселку, с целью соблюдения Комендант</w:t>
      </w:r>
      <w:r w:rsidR="000B6C29">
        <w:rPr>
          <w:rFonts w:eastAsia="Calibri"/>
          <w:szCs w:val="26"/>
        </w:rPr>
        <w:t xml:space="preserve">ского часа несовершеннолетними, а также патрулирование на улицах и в общественных местах (детские игровые площадки, магазины и т.п. – 236 объектов). В течение года </w:t>
      </w:r>
      <w:r w:rsidR="00376558">
        <w:rPr>
          <w:rFonts w:eastAsia="Calibri"/>
          <w:szCs w:val="26"/>
        </w:rPr>
        <w:t xml:space="preserve">в патрулировании </w:t>
      </w:r>
      <w:r w:rsidR="000B6C29">
        <w:rPr>
          <w:rFonts w:eastAsia="Calibri"/>
          <w:szCs w:val="26"/>
        </w:rPr>
        <w:t>были задействованы</w:t>
      </w:r>
      <w:r w:rsidR="00376558">
        <w:rPr>
          <w:rFonts w:eastAsia="Calibri"/>
          <w:szCs w:val="26"/>
        </w:rPr>
        <w:t xml:space="preserve"> 38 членов Народной дружины</w:t>
      </w:r>
      <w:r w:rsidRPr="005613B0">
        <w:rPr>
          <w:rFonts w:eastAsia="Calibri"/>
          <w:szCs w:val="26"/>
        </w:rPr>
        <w:t>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2. Вводилось ограничение на реализацию алкогольной продукции и пива при проведении на территории поселения мероприятий, связанных с массовым скоплением граждан: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>-  Распоряжение Главы Усть-Бюрского сельсовета «О запрете продажи алкогольной продукции на территории Усть-Бюрского сельсовета в период проведения праздничных мероприятий в День Победы» от 29.04.2021г. № 20-р, но мероприятия, связанных с массовым скоплением граждан не проводились из-за ограничительных мер, в связи с распространением коронавирусной инфекции.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</w:p>
    <w:p w:rsidR="005613B0" w:rsidRPr="00376558" w:rsidRDefault="00376558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376558">
        <w:rPr>
          <w:rFonts w:eastAsia="Calibri"/>
          <w:i/>
          <w:szCs w:val="26"/>
        </w:rPr>
        <w:t>3. Организация деятельности объединений граждан правоохранительной направленности и стимулирование их работы.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На территории Усть-Бюрского сельсовета организована работа общественных комиссий, направленных на профилактику правонарушений: </w:t>
      </w:r>
    </w:p>
    <w:p w:rsidR="005613B0" w:rsidRPr="005613B0" w:rsidRDefault="005613B0" w:rsidP="005613B0">
      <w:pPr>
        <w:numPr>
          <w:ilvl w:val="0"/>
          <w:numId w:val="5"/>
        </w:numPr>
        <w:tabs>
          <w:tab w:val="left" w:pos="426"/>
        </w:tabs>
        <w:spacing w:after="0"/>
        <w:ind w:right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КДН совместно с администрацией проведено 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заседани</w:t>
      </w:r>
      <w:r w:rsidR="00376558">
        <w:rPr>
          <w:rFonts w:eastAsia="Calibri"/>
          <w:szCs w:val="26"/>
        </w:rPr>
        <w:t>я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).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 С целью организации эффективной работы по защите прав и интересов несовершеннолетних, членами КДН с участием субъектов системы профилактики (инспекторы ГДН, специалисты УСПН, специалисты Отдела опеки и попечительства) -3 рейдовых мероприятия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>), в результате рейдов посетили 2</w:t>
      </w:r>
      <w:r w:rsidR="00376558">
        <w:rPr>
          <w:rFonts w:eastAsia="Calibri"/>
          <w:szCs w:val="26"/>
        </w:rPr>
        <w:t>5</w:t>
      </w:r>
      <w:r w:rsidRPr="005613B0">
        <w:rPr>
          <w:rFonts w:eastAsia="Calibri"/>
          <w:szCs w:val="26"/>
        </w:rPr>
        <w:t xml:space="preserve"> сем</w:t>
      </w:r>
      <w:r w:rsidR="00376558">
        <w:rPr>
          <w:rFonts w:eastAsia="Calibri"/>
          <w:szCs w:val="26"/>
        </w:rPr>
        <w:t>ей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27</w:t>
      </w:r>
      <w:r w:rsidRPr="005613B0">
        <w:rPr>
          <w:rFonts w:eastAsia="Calibri"/>
          <w:szCs w:val="26"/>
        </w:rPr>
        <w:t xml:space="preserve">), в них </w:t>
      </w:r>
      <w:r w:rsidR="00376558">
        <w:rPr>
          <w:rFonts w:eastAsia="Calibri"/>
          <w:szCs w:val="26"/>
        </w:rPr>
        <w:t>54</w:t>
      </w:r>
      <w:r w:rsidRPr="005613B0">
        <w:rPr>
          <w:rFonts w:eastAsia="Calibri"/>
          <w:szCs w:val="26"/>
        </w:rPr>
        <w:t xml:space="preserve"> ребен</w:t>
      </w:r>
      <w:r w:rsidR="00376558">
        <w:rPr>
          <w:rFonts w:eastAsia="Calibri"/>
          <w:szCs w:val="26"/>
        </w:rPr>
        <w:t>ка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376558">
        <w:rPr>
          <w:rFonts w:eastAsia="Calibri"/>
          <w:szCs w:val="26"/>
        </w:rPr>
        <w:t>62</w:t>
      </w:r>
      <w:r w:rsidRPr="005613B0">
        <w:rPr>
          <w:rFonts w:eastAsia="Calibri"/>
          <w:szCs w:val="26"/>
        </w:rPr>
        <w:t>).</w:t>
      </w:r>
    </w:p>
    <w:p w:rsid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  Специалистом администрации, членами ДНД совместно с социальным педагогам школы были проведено </w:t>
      </w:r>
      <w:r w:rsidR="00376558">
        <w:rPr>
          <w:rFonts w:eastAsia="Calibri"/>
          <w:szCs w:val="26"/>
        </w:rPr>
        <w:t>76</w:t>
      </w:r>
      <w:r w:rsidRPr="005613B0">
        <w:rPr>
          <w:rFonts w:eastAsia="Calibri"/>
          <w:szCs w:val="26"/>
        </w:rPr>
        <w:t xml:space="preserve"> рейдовых мероприятия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г.-</w:t>
      </w:r>
      <w:r w:rsidR="00376558">
        <w:rPr>
          <w:rFonts w:eastAsia="Calibri"/>
          <w:szCs w:val="26"/>
        </w:rPr>
        <w:t>7</w:t>
      </w:r>
      <w:r w:rsidRPr="005613B0">
        <w:rPr>
          <w:rFonts w:eastAsia="Calibri"/>
          <w:szCs w:val="26"/>
        </w:rPr>
        <w:t xml:space="preserve">1), посетили </w:t>
      </w:r>
      <w:r w:rsidR="00376558">
        <w:rPr>
          <w:rFonts w:eastAsia="Calibri"/>
          <w:szCs w:val="26"/>
        </w:rPr>
        <w:t>333</w:t>
      </w:r>
      <w:r w:rsidRPr="005613B0">
        <w:rPr>
          <w:rFonts w:eastAsia="Calibri"/>
          <w:szCs w:val="26"/>
        </w:rPr>
        <w:t xml:space="preserve"> сем</w:t>
      </w:r>
      <w:r w:rsidR="00376558">
        <w:rPr>
          <w:rFonts w:eastAsia="Calibri"/>
          <w:szCs w:val="26"/>
        </w:rPr>
        <w:t>ьи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г.-</w:t>
      </w:r>
      <w:r w:rsidR="00376558">
        <w:rPr>
          <w:rFonts w:eastAsia="Calibri"/>
          <w:szCs w:val="26"/>
        </w:rPr>
        <w:t>335</w:t>
      </w:r>
      <w:r w:rsidRPr="005613B0">
        <w:rPr>
          <w:rFonts w:eastAsia="Calibri"/>
          <w:szCs w:val="26"/>
        </w:rPr>
        <w:t xml:space="preserve">), в них </w:t>
      </w:r>
      <w:r w:rsidR="00376558">
        <w:rPr>
          <w:rFonts w:eastAsia="Calibri"/>
          <w:szCs w:val="26"/>
        </w:rPr>
        <w:t>695</w:t>
      </w:r>
      <w:r w:rsidRPr="005613B0">
        <w:rPr>
          <w:rFonts w:eastAsia="Calibri"/>
          <w:szCs w:val="26"/>
        </w:rPr>
        <w:t xml:space="preserve"> </w:t>
      </w:r>
      <w:r w:rsidR="00376558">
        <w:rPr>
          <w:rFonts w:eastAsia="Calibri"/>
          <w:szCs w:val="26"/>
        </w:rPr>
        <w:t>детей</w:t>
      </w:r>
      <w:r w:rsidRPr="005613B0">
        <w:rPr>
          <w:rFonts w:eastAsia="Calibri"/>
          <w:szCs w:val="26"/>
        </w:rPr>
        <w:t xml:space="preserve"> (202</w:t>
      </w:r>
      <w:r w:rsidR="00376558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г-</w:t>
      </w:r>
      <w:r w:rsidR="00A2639A">
        <w:rPr>
          <w:rFonts w:eastAsia="Calibri"/>
          <w:szCs w:val="26"/>
        </w:rPr>
        <w:t>690</w:t>
      </w:r>
      <w:r w:rsidRPr="005613B0">
        <w:rPr>
          <w:rFonts w:eastAsia="Calibri"/>
          <w:szCs w:val="26"/>
        </w:rPr>
        <w:t>):</w:t>
      </w:r>
    </w:p>
    <w:p w:rsidR="00A2639A" w:rsidRPr="005613B0" w:rsidRDefault="00A2639A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iCs/>
          <w:szCs w:val="26"/>
        </w:rPr>
        <w:t xml:space="preserve">- </w:t>
      </w:r>
      <w:r w:rsidRPr="00A2639A">
        <w:rPr>
          <w:rFonts w:eastAsia="Calibri"/>
          <w:iCs/>
          <w:szCs w:val="26"/>
        </w:rPr>
        <w:t xml:space="preserve">с целью профилактических посещений семей «группы риска и семей, состоящих на контроле администрации и </w:t>
      </w:r>
      <w:r w:rsidRPr="00A2639A">
        <w:rPr>
          <w:rFonts w:eastAsia="Calibri"/>
          <w:szCs w:val="26"/>
        </w:rPr>
        <w:t>нуждающихся в патронаже проведены профилактические беседы и вручены памятки под роспись</w:t>
      </w:r>
      <w:r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iCs/>
          <w:szCs w:val="26"/>
        </w:rPr>
        <w:t xml:space="preserve">- </w:t>
      </w:r>
      <w:r w:rsidR="00A2639A" w:rsidRPr="00A2639A">
        <w:rPr>
          <w:rFonts w:eastAsia="Calibri"/>
          <w:iCs/>
          <w:szCs w:val="26"/>
        </w:rPr>
        <w:t>с целью профилактики детской гибели на водных объектах, были проведены рейдовые мероприятия по выявлению несанкционированных и опасных мест для купания на водоеме озера Заливное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A2639A" w:rsidRPr="009F60F2">
        <w:rPr>
          <w:szCs w:val="26"/>
        </w:rPr>
        <w:t>с целью профилактических мероприятий специалистами администрации, медицинскими работниками посещались семьи, которые поступили жалобы в администрацию</w:t>
      </w:r>
      <w:r w:rsidRPr="005613B0">
        <w:rPr>
          <w:rFonts w:eastAsia="Calibri"/>
          <w:szCs w:val="26"/>
        </w:rPr>
        <w:t>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</w:p>
    <w:p w:rsidR="005613B0" w:rsidRPr="00A2639A" w:rsidRDefault="00A2639A" w:rsidP="00A2639A">
      <w:pPr>
        <w:tabs>
          <w:tab w:val="left" w:pos="426"/>
        </w:tabs>
        <w:spacing w:after="0"/>
        <w:ind w:left="0" w:right="0" w:firstLine="0"/>
        <w:jc w:val="left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A2639A">
        <w:rPr>
          <w:rFonts w:eastAsia="Calibri"/>
          <w:i/>
          <w:szCs w:val="26"/>
        </w:rPr>
        <w:t>4. Профилактика санитарно-профилактического и эпидемиологического состояния территории.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Специалистами администрации проведен подворовый обход на территории села с целью выявления мест складирования мусора, обращая внимание на пожарную безопасность. В ходе подворового обхода было вручено </w:t>
      </w:r>
      <w:r w:rsidR="006C58CC">
        <w:rPr>
          <w:rFonts w:eastAsia="Calibri"/>
          <w:szCs w:val="26"/>
        </w:rPr>
        <w:t>603</w:t>
      </w:r>
      <w:r w:rsidRPr="005613B0">
        <w:rPr>
          <w:rFonts w:eastAsia="Calibri"/>
          <w:szCs w:val="26"/>
        </w:rPr>
        <w:t xml:space="preserve"> памятки по пожарной безопасности</w:t>
      </w:r>
      <w:r w:rsidR="006C58CC">
        <w:rPr>
          <w:rFonts w:eastAsia="Calibri"/>
          <w:szCs w:val="26"/>
        </w:rPr>
        <w:t xml:space="preserve"> </w:t>
      </w:r>
      <w:r w:rsidR="006C58CC">
        <w:t>(2023г.</w:t>
      </w:r>
      <w:r w:rsidR="006C58CC" w:rsidRPr="001173E8">
        <w:t>-</w:t>
      </w:r>
      <w:r w:rsidR="006C58CC">
        <w:t>525</w:t>
      </w:r>
      <w:r w:rsidR="006C58CC" w:rsidRPr="001173E8">
        <w:t xml:space="preserve"> шт.)</w:t>
      </w:r>
      <w:r w:rsidRPr="005613B0">
        <w:rPr>
          <w:rFonts w:eastAsia="Calibri"/>
          <w:szCs w:val="26"/>
        </w:rPr>
        <w:t>, выписано 1</w:t>
      </w:r>
      <w:r w:rsidR="006C58CC">
        <w:rPr>
          <w:rFonts w:eastAsia="Calibri"/>
          <w:szCs w:val="26"/>
        </w:rPr>
        <w:t>2</w:t>
      </w:r>
      <w:r w:rsidRPr="005613B0">
        <w:rPr>
          <w:rFonts w:eastAsia="Calibri"/>
          <w:szCs w:val="26"/>
        </w:rPr>
        <w:t xml:space="preserve"> предписаний по наведению чистоты и порядка (202</w:t>
      </w:r>
      <w:r w:rsidR="006C58CC">
        <w:rPr>
          <w:rFonts w:eastAsia="Calibri"/>
          <w:szCs w:val="26"/>
        </w:rPr>
        <w:t>3г.-10</w:t>
      </w:r>
      <w:r w:rsidRPr="005613B0">
        <w:rPr>
          <w:rFonts w:eastAsia="Calibri"/>
          <w:szCs w:val="26"/>
        </w:rPr>
        <w:t>), административные протоколы за нарушение правил благоустройства в 202</w:t>
      </w:r>
      <w:r w:rsidR="006C58CC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не составлялись.    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Проведена </w:t>
      </w:r>
      <w:proofErr w:type="spellStart"/>
      <w:r w:rsidRPr="005613B0">
        <w:rPr>
          <w:rFonts w:eastAsia="Calibri"/>
          <w:szCs w:val="26"/>
        </w:rPr>
        <w:t>аккарицидная</w:t>
      </w:r>
      <w:proofErr w:type="spellEnd"/>
      <w:r w:rsidRPr="005613B0">
        <w:rPr>
          <w:rFonts w:eastAsia="Calibri"/>
          <w:szCs w:val="26"/>
        </w:rPr>
        <w:t xml:space="preserve"> обработка территорий кладбища, шести детских игровых площадок от клеща </w:t>
      </w:r>
      <w:smartTag w:uri="urn:schemas-microsoft-com:office:smarttags" w:element="metricconverter">
        <w:smartTagPr>
          <w:attr w:name="ProductID" w:val="5,5 га"/>
        </w:smartTagPr>
        <w:r w:rsidRPr="005613B0">
          <w:rPr>
            <w:rFonts w:eastAsia="Calibri"/>
            <w:szCs w:val="26"/>
          </w:rPr>
          <w:t>5,5 га</w:t>
        </w:r>
      </w:smartTag>
      <w:r w:rsidRPr="005613B0">
        <w:rPr>
          <w:rFonts w:eastAsia="Calibri"/>
          <w:szCs w:val="26"/>
        </w:rPr>
        <w:t xml:space="preserve"> – </w:t>
      </w:r>
      <w:r w:rsidR="006C58CC">
        <w:rPr>
          <w:rFonts w:eastAsia="Calibri"/>
          <w:szCs w:val="26"/>
        </w:rPr>
        <w:t>33,0</w:t>
      </w:r>
      <w:r w:rsidRPr="005613B0">
        <w:rPr>
          <w:rFonts w:eastAsia="Calibri"/>
          <w:szCs w:val="26"/>
        </w:rPr>
        <w:t xml:space="preserve"> тыс. руб.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b/>
          <w:i/>
          <w:szCs w:val="26"/>
        </w:rPr>
      </w:pPr>
    </w:p>
    <w:p w:rsidR="005613B0" w:rsidRPr="006C58CC" w:rsidRDefault="006C58CC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6C58CC">
        <w:rPr>
          <w:rFonts w:eastAsia="Calibri"/>
          <w:i/>
          <w:szCs w:val="26"/>
        </w:rPr>
        <w:t>5. Профилактика законодательства о гражданстве.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В течение года проводилась работа по формированию системы взаимной информации с правоохранительными органами, УФМС по учету населения.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>- На территории села Усть-Бюр факт</w:t>
      </w:r>
      <w:r w:rsidR="006C58CC">
        <w:rPr>
          <w:rFonts w:eastAsia="Calibri"/>
          <w:szCs w:val="26"/>
        </w:rPr>
        <w:t>ов</w:t>
      </w:r>
      <w:r w:rsidRPr="005613B0">
        <w:rPr>
          <w:rFonts w:eastAsia="Calibri"/>
          <w:szCs w:val="26"/>
        </w:rPr>
        <w:t xml:space="preserve"> проживания граждан без регистрации и с недействительными паспортами</w:t>
      </w:r>
      <w:r w:rsidR="006C58CC">
        <w:rPr>
          <w:rFonts w:eastAsia="Calibri"/>
          <w:szCs w:val="26"/>
        </w:rPr>
        <w:t xml:space="preserve"> не выявлены</w:t>
      </w:r>
      <w:r w:rsidRPr="005613B0">
        <w:rPr>
          <w:rFonts w:eastAsia="Calibri"/>
          <w:szCs w:val="26"/>
        </w:rPr>
        <w:t xml:space="preserve">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</w:p>
    <w:p w:rsidR="005613B0" w:rsidRPr="006C58CC" w:rsidRDefault="006C58CC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6C58CC">
        <w:rPr>
          <w:rFonts w:eastAsia="Calibri"/>
          <w:i/>
          <w:szCs w:val="26"/>
        </w:rPr>
        <w:t>6. Профилактика правонарушений среди лиц, освободившихся из мест лишения свободы и лиц условно осужденных.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- </w:t>
      </w:r>
      <w:r w:rsidR="006C58CC">
        <w:rPr>
          <w:rFonts w:eastAsia="Calibri"/>
          <w:szCs w:val="26"/>
        </w:rPr>
        <w:t>В 2024</w:t>
      </w:r>
      <w:r w:rsidRPr="005613B0">
        <w:rPr>
          <w:rFonts w:eastAsia="Calibri"/>
          <w:szCs w:val="26"/>
        </w:rPr>
        <w:t xml:space="preserve"> год</w:t>
      </w:r>
      <w:r w:rsidR="006C58CC">
        <w:rPr>
          <w:rFonts w:eastAsia="Calibri"/>
          <w:szCs w:val="26"/>
        </w:rPr>
        <w:t>у</w:t>
      </w:r>
      <w:r w:rsidRPr="005613B0">
        <w:rPr>
          <w:rFonts w:eastAsia="Calibri"/>
          <w:szCs w:val="26"/>
        </w:rPr>
        <w:t xml:space="preserve"> лиц, освободившиеся из мест лишения свободы</w:t>
      </w:r>
      <w:r w:rsidR="00FD75DF">
        <w:rPr>
          <w:rFonts w:eastAsia="Calibri"/>
          <w:szCs w:val="26"/>
        </w:rPr>
        <w:t xml:space="preserve"> не было</w:t>
      </w:r>
      <w:r w:rsidRPr="005613B0">
        <w:rPr>
          <w:rFonts w:eastAsia="Calibri"/>
          <w:szCs w:val="26"/>
        </w:rPr>
        <w:t xml:space="preserve">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С января по декабрь 202</w:t>
      </w:r>
      <w:r w:rsidR="00FD75DF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на территории Усть-Бюрского сельсовета по направлению уголовно исполнительной инспекции по Усть-Абаканскому району с </w:t>
      </w:r>
      <w:r w:rsidR="00FD75DF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 xml:space="preserve"> лицами проводились исправительные работы с проведением профилактических бесед</w:t>
      </w:r>
      <w:r w:rsidR="005E14F9">
        <w:rPr>
          <w:rFonts w:eastAsia="Calibri"/>
          <w:szCs w:val="26"/>
        </w:rPr>
        <w:t xml:space="preserve"> (2023г-7)</w:t>
      </w:r>
      <w:r w:rsidRPr="005613B0">
        <w:rPr>
          <w:rFonts w:eastAsia="Calibri"/>
          <w:szCs w:val="26"/>
        </w:rPr>
        <w:t xml:space="preserve">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Из МВД по РХ Отдела внутренних дел Российской Федерации по Усть-Абаканскому району было </w:t>
      </w:r>
      <w:r w:rsidR="005E14F9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 xml:space="preserve"> представлений. Проведены профилактические беседы, однако уголовно-исполнительные представления в отношении </w:t>
      </w:r>
      <w:r w:rsidR="005E14F9">
        <w:rPr>
          <w:rFonts w:eastAsia="Calibri"/>
          <w:szCs w:val="26"/>
        </w:rPr>
        <w:t>одного</w:t>
      </w:r>
      <w:r w:rsidRPr="005613B0">
        <w:rPr>
          <w:rFonts w:eastAsia="Calibri"/>
          <w:szCs w:val="26"/>
        </w:rPr>
        <w:t xml:space="preserve"> лиц</w:t>
      </w:r>
      <w:r w:rsidR="005E14F9">
        <w:rPr>
          <w:rFonts w:eastAsia="Calibri"/>
          <w:szCs w:val="26"/>
        </w:rPr>
        <w:t>а</w:t>
      </w:r>
      <w:r w:rsidRPr="005613B0">
        <w:rPr>
          <w:rFonts w:eastAsia="Calibri"/>
          <w:szCs w:val="26"/>
        </w:rPr>
        <w:t xml:space="preserve"> не исполнялись, так как он не прожива</w:t>
      </w:r>
      <w:r w:rsidR="005E14F9">
        <w:rPr>
          <w:rFonts w:eastAsia="Calibri"/>
          <w:szCs w:val="26"/>
        </w:rPr>
        <w:t>е</w:t>
      </w:r>
      <w:r w:rsidRPr="005613B0">
        <w:rPr>
          <w:rFonts w:eastAsia="Calibri"/>
          <w:szCs w:val="26"/>
        </w:rPr>
        <w:t xml:space="preserve">т на территории Усть-Бюрского сельсовета, о чем своевременно информировались соответствующие службы.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</w:p>
    <w:p w:rsidR="005613B0" w:rsidRPr="00862BBA" w:rsidRDefault="00862BBA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862BBA">
        <w:rPr>
          <w:rFonts w:eastAsia="Calibri"/>
          <w:i/>
          <w:szCs w:val="26"/>
        </w:rPr>
        <w:t>7. Профилактика краж скота.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По данному направлению администрацией Усть-Бюрского сельсовета была проведена следующая работа: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Решением Совета депутатов № 32 от 30.03.2018г. закреплены территории для организованного выпаса сельскохозяйственных животных на территории Усть-Бюрского сельсовета. Для выпаса сельскохозяйственных животных на территории Усть-Бюрского сельсовета закрепить следующие территории: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Нижняя Колода (</w:t>
      </w:r>
      <w:smartTag w:uri="urn:schemas-microsoft-com:office:smarttags" w:element="metricconverter">
        <w:smartTagPr>
          <w:attr w:name="ProductID" w:val="333 га"/>
        </w:smartTagPr>
        <w:r w:rsidRPr="005613B0">
          <w:rPr>
            <w:rFonts w:eastAsia="Calibri"/>
            <w:szCs w:val="26"/>
          </w:rPr>
          <w:t>333 га</w:t>
        </w:r>
      </w:smartTag>
      <w:r w:rsidRPr="005613B0">
        <w:rPr>
          <w:rFonts w:eastAsia="Calibri"/>
          <w:szCs w:val="26"/>
        </w:rPr>
        <w:t xml:space="preserve">);                                - </w:t>
      </w:r>
      <w:proofErr w:type="spellStart"/>
      <w:r w:rsidRPr="005613B0">
        <w:rPr>
          <w:rFonts w:eastAsia="Calibri"/>
          <w:szCs w:val="26"/>
        </w:rPr>
        <w:t>Сартыгой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186 га"/>
        </w:smartTagPr>
        <w:r w:rsidRPr="005613B0">
          <w:rPr>
            <w:rFonts w:eastAsia="Calibri"/>
            <w:szCs w:val="26"/>
          </w:rPr>
          <w:t>186 га</w:t>
        </w:r>
      </w:smartTag>
      <w:r w:rsidRPr="005613B0">
        <w:rPr>
          <w:rFonts w:eastAsia="Calibri"/>
          <w:szCs w:val="26"/>
        </w:rPr>
        <w:t>);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proofErr w:type="spellStart"/>
      <w:r w:rsidRPr="005613B0">
        <w:rPr>
          <w:rFonts w:eastAsia="Calibri"/>
          <w:szCs w:val="26"/>
        </w:rPr>
        <w:t>Сагай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447 га"/>
        </w:smartTagPr>
        <w:r w:rsidRPr="005613B0">
          <w:rPr>
            <w:rFonts w:eastAsia="Calibri"/>
            <w:szCs w:val="26"/>
          </w:rPr>
          <w:t>447 га</w:t>
        </w:r>
      </w:smartTag>
      <w:r w:rsidRPr="005613B0">
        <w:rPr>
          <w:rFonts w:eastAsia="Calibri"/>
          <w:szCs w:val="26"/>
        </w:rPr>
        <w:t xml:space="preserve">);                                                 - Большая </w:t>
      </w:r>
      <w:proofErr w:type="spellStart"/>
      <w:r w:rsidRPr="005613B0">
        <w:rPr>
          <w:rFonts w:eastAsia="Calibri"/>
          <w:szCs w:val="26"/>
        </w:rPr>
        <w:t>Тинская</w:t>
      </w:r>
      <w:proofErr w:type="spellEnd"/>
      <w:r w:rsidRPr="005613B0">
        <w:rPr>
          <w:rFonts w:eastAsia="Calibri"/>
          <w:szCs w:val="26"/>
        </w:rPr>
        <w:t xml:space="preserve"> (</w:t>
      </w:r>
      <w:smartTag w:uri="urn:schemas-microsoft-com:office:smarttags" w:element="metricconverter">
        <w:smartTagPr>
          <w:attr w:name="ProductID" w:val="285 га"/>
        </w:smartTagPr>
        <w:r w:rsidRPr="005613B0">
          <w:rPr>
            <w:rFonts w:eastAsia="Calibri"/>
            <w:szCs w:val="26"/>
          </w:rPr>
          <w:t>285 га</w:t>
        </w:r>
      </w:smartTag>
      <w:r w:rsidRPr="005613B0">
        <w:rPr>
          <w:rFonts w:eastAsia="Calibri"/>
          <w:szCs w:val="26"/>
        </w:rPr>
        <w:t>).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 Специалистами администрации, совместно с работниками ветучастка, участковым уполномоченным постоянно ведется разъяснительная работа по предупреждению правонарушений и происшествий с участием скота, в том числе с его выпасом вблизи железнодорожных путей.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Специалистами администрации было составлено </w:t>
      </w:r>
      <w:r w:rsidR="005E14F9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протокола о незаконном выпасе КРС на территории Усть-Бюрского сельсовета (202</w:t>
      </w:r>
      <w:r w:rsidR="006358C4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 xml:space="preserve">г. - </w:t>
      </w:r>
      <w:r w:rsidR="005E14F9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). За 202</w:t>
      </w:r>
      <w:r w:rsidR="006358C4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г. были привлечены к административной ответственности </w:t>
      </w:r>
      <w:r w:rsidR="005E14F9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человека и наложен штраф.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Для организованного выпаса КРС и других животных было организовано </w:t>
      </w:r>
      <w:r w:rsidR="006358C4">
        <w:rPr>
          <w:rFonts w:eastAsia="Calibri"/>
          <w:szCs w:val="26"/>
        </w:rPr>
        <w:t>2</w:t>
      </w:r>
      <w:r w:rsidRPr="005613B0">
        <w:rPr>
          <w:rFonts w:eastAsia="Calibri"/>
          <w:szCs w:val="26"/>
        </w:rPr>
        <w:t xml:space="preserve"> стада, закреплены решением Совета депутатов участки земли.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-</w:t>
      </w:r>
      <w:r w:rsidR="00EA3B08">
        <w:rPr>
          <w:rFonts w:eastAsia="Calibri"/>
          <w:szCs w:val="26"/>
        </w:rPr>
        <w:t xml:space="preserve"> </w:t>
      </w:r>
      <w:r w:rsidR="00564F08">
        <w:rPr>
          <w:rFonts w:eastAsia="Calibri"/>
          <w:szCs w:val="26"/>
        </w:rPr>
        <w:t xml:space="preserve">С 2024 года </w:t>
      </w:r>
      <w:r w:rsidR="00564F08" w:rsidRPr="00564F08">
        <w:rPr>
          <w:rFonts w:eastAsia="Calibri"/>
          <w:szCs w:val="26"/>
        </w:rPr>
        <w:t>функционирует технология электронной идентификации животных</w:t>
      </w:r>
      <w:r w:rsidR="00564F08">
        <w:rPr>
          <w:rFonts w:eastAsia="Calibri"/>
          <w:szCs w:val="26"/>
        </w:rPr>
        <w:t xml:space="preserve"> -э</w:t>
      </w:r>
      <w:r w:rsidR="00564F08" w:rsidRPr="00564F08">
        <w:rPr>
          <w:rFonts w:eastAsia="Calibri"/>
          <w:szCs w:val="26"/>
        </w:rPr>
        <w:t>лектронное чипирование крупного рогатого скота.</w:t>
      </w:r>
      <w:r w:rsidR="00862BBA">
        <w:rPr>
          <w:rFonts w:eastAsia="Calibri"/>
          <w:szCs w:val="26"/>
        </w:rPr>
        <w:t xml:space="preserve"> Процент </w:t>
      </w:r>
      <w:proofErr w:type="spellStart"/>
      <w:r w:rsidR="00862BBA">
        <w:rPr>
          <w:rFonts w:eastAsia="Calibri"/>
          <w:szCs w:val="26"/>
        </w:rPr>
        <w:t>прочипированного</w:t>
      </w:r>
      <w:proofErr w:type="spellEnd"/>
      <w:r w:rsidR="00862BBA">
        <w:rPr>
          <w:rFonts w:eastAsia="Calibri"/>
          <w:szCs w:val="26"/>
        </w:rPr>
        <w:t xml:space="preserve"> скота составляет приблизительно 70%.</w:t>
      </w:r>
      <w:r w:rsidRPr="005613B0">
        <w:rPr>
          <w:rFonts w:eastAsia="Calibri"/>
          <w:szCs w:val="26"/>
        </w:rPr>
        <w:t xml:space="preserve">    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</w:p>
    <w:p w:rsidR="005613B0" w:rsidRPr="00862BBA" w:rsidRDefault="00862BBA" w:rsidP="00862BBA">
      <w:pPr>
        <w:tabs>
          <w:tab w:val="left" w:pos="426"/>
        </w:tabs>
        <w:spacing w:after="0"/>
        <w:ind w:left="0" w:right="0" w:firstLine="0"/>
        <w:jc w:val="left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862BBA">
        <w:rPr>
          <w:rFonts w:eastAsia="Calibri"/>
          <w:i/>
          <w:szCs w:val="26"/>
        </w:rPr>
        <w:t>8. Информационно-методич</w:t>
      </w:r>
      <w:r>
        <w:rPr>
          <w:rFonts w:eastAsia="Calibri"/>
          <w:i/>
          <w:szCs w:val="26"/>
        </w:rPr>
        <w:t>еское обеспечение деятельности по профилактике п</w:t>
      </w:r>
      <w:r w:rsidR="005613B0" w:rsidRPr="00862BBA">
        <w:rPr>
          <w:rFonts w:eastAsia="Calibri"/>
          <w:i/>
          <w:szCs w:val="26"/>
        </w:rPr>
        <w:t xml:space="preserve">равонарушений.  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b/>
          <w:i/>
          <w:szCs w:val="26"/>
        </w:rPr>
        <w:t xml:space="preserve">   </w:t>
      </w:r>
      <w:r w:rsidRPr="005613B0">
        <w:rPr>
          <w:rFonts w:eastAsia="Calibri"/>
          <w:szCs w:val="26"/>
        </w:rPr>
        <w:t xml:space="preserve">    В 202</w:t>
      </w:r>
      <w:r w:rsidR="00EA6FBC">
        <w:rPr>
          <w:rFonts w:eastAsia="Calibri"/>
          <w:szCs w:val="26"/>
        </w:rPr>
        <w:t>4</w:t>
      </w:r>
      <w:r w:rsidRPr="005613B0">
        <w:rPr>
          <w:rFonts w:eastAsia="Calibri"/>
          <w:szCs w:val="26"/>
        </w:rPr>
        <w:t xml:space="preserve"> году в местной газете «Усть-</w:t>
      </w:r>
      <w:proofErr w:type="spellStart"/>
      <w:r w:rsidRPr="005613B0">
        <w:rPr>
          <w:rFonts w:eastAsia="Calibri"/>
          <w:szCs w:val="26"/>
        </w:rPr>
        <w:t>Бюрские</w:t>
      </w:r>
      <w:proofErr w:type="spellEnd"/>
      <w:r w:rsidRPr="005613B0">
        <w:rPr>
          <w:rFonts w:eastAsia="Calibri"/>
          <w:szCs w:val="26"/>
        </w:rPr>
        <w:t xml:space="preserve"> вести» размещались статьи</w:t>
      </w:r>
      <w:r w:rsidR="00A15294">
        <w:rPr>
          <w:rFonts w:eastAsia="Calibri"/>
          <w:szCs w:val="26"/>
        </w:rPr>
        <w:t xml:space="preserve"> в количестве 2 штук (2023г.-4)</w:t>
      </w:r>
      <w:r w:rsidRPr="005613B0">
        <w:rPr>
          <w:rFonts w:eastAsia="Calibri"/>
          <w:szCs w:val="26"/>
        </w:rPr>
        <w:t xml:space="preserve"> по следующей тематике: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№ </w:t>
      </w:r>
      <w:r w:rsidR="00EA6FBC">
        <w:rPr>
          <w:rFonts w:eastAsia="Calibri"/>
          <w:szCs w:val="26"/>
        </w:rPr>
        <w:t>50/1</w:t>
      </w:r>
      <w:r w:rsidRPr="005613B0">
        <w:rPr>
          <w:rFonts w:eastAsia="Calibri"/>
          <w:szCs w:val="26"/>
        </w:rPr>
        <w:t xml:space="preserve"> от </w:t>
      </w:r>
      <w:r w:rsidR="00EA6FBC">
        <w:rPr>
          <w:rFonts w:eastAsia="Calibri"/>
          <w:szCs w:val="26"/>
        </w:rPr>
        <w:t>17 декабря 2024</w:t>
      </w:r>
      <w:r w:rsidRPr="005613B0">
        <w:rPr>
          <w:rFonts w:eastAsia="Calibri"/>
          <w:szCs w:val="26"/>
        </w:rPr>
        <w:t>г. «</w:t>
      </w:r>
      <w:r w:rsidR="00EA6FBC">
        <w:rPr>
          <w:rFonts w:eastAsia="Calibri"/>
          <w:szCs w:val="26"/>
        </w:rPr>
        <w:t>Безопасный Новый год</w:t>
      </w:r>
      <w:r w:rsidRPr="005613B0">
        <w:rPr>
          <w:rFonts w:eastAsia="Calibri"/>
          <w:szCs w:val="26"/>
        </w:rPr>
        <w:t>»; «</w:t>
      </w:r>
      <w:r w:rsidR="00EA6FBC">
        <w:rPr>
          <w:rFonts w:eastAsia="Calibri"/>
          <w:szCs w:val="26"/>
        </w:rPr>
        <w:t>Осторожно! Мошенники!</w:t>
      </w:r>
      <w:r w:rsidRPr="005613B0">
        <w:rPr>
          <w:rFonts w:eastAsia="Calibri"/>
          <w:szCs w:val="26"/>
        </w:rPr>
        <w:t>»;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lastRenderedPageBreak/>
        <w:t>В каждом выпуске газеты размещены статьи по пожарной безопасности.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      На официальном сайте администрации</w:t>
      </w:r>
      <w:r w:rsidR="00A15294">
        <w:rPr>
          <w:rFonts w:eastAsia="Calibri"/>
          <w:szCs w:val="26"/>
        </w:rPr>
        <w:t xml:space="preserve"> Усть-Бюрского сельсовета в 2024</w:t>
      </w:r>
      <w:r w:rsidRPr="005613B0">
        <w:rPr>
          <w:rFonts w:eastAsia="Calibri"/>
          <w:szCs w:val="26"/>
        </w:rPr>
        <w:t xml:space="preserve">г. размещена информация о результатах работы ДНД, Отчет о работе общественной Комиссии по делам несовершеннолетних, также размещена дополнительная информация от прокуратуры, полиции.                                                                                                              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b/>
          <w:i/>
          <w:szCs w:val="26"/>
        </w:rPr>
      </w:pPr>
    </w:p>
    <w:p w:rsidR="005613B0" w:rsidRPr="00A15294" w:rsidRDefault="00A15294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>
        <w:rPr>
          <w:rFonts w:eastAsia="Calibri"/>
          <w:i/>
          <w:szCs w:val="26"/>
        </w:rPr>
        <w:t>2.</w:t>
      </w:r>
      <w:r w:rsidR="005613B0" w:rsidRPr="00A15294">
        <w:rPr>
          <w:rFonts w:eastAsia="Calibri"/>
          <w:i/>
          <w:szCs w:val="26"/>
        </w:rPr>
        <w:t>9. Обеспечение безопасности дорожного движения.</w:t>
      </w:r>
    </w:p>
    <w:p w:rsidR="005613B0" w:rsidRPr="005613B0" w:rsidRDefault="00257C8B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>В 2024</w:t>
      </w:r>
      <w:r w:rsidR="005613B0" w:rsidRPr="005613B0">
        <w:rPr>
          <w:rFonts w:eastAsia="Calibri"/>
          <w:szCs w:val="26"/>
        </w:rPr>
        <w:t>г. по данному направлению проводились следующие мероприятия:</w:t>
      </w:r>
    </w:p>
    <w:p w:rsidR="005613B0" w:rsidRPr="005613B0" w:rsidRDefault="00E36F02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>
        <w:rPr>
          <w:rFonts w:eastAsia="Calibri"/>
          <w:szCs w:val="26"/>
        </w:rPr>
        <w:t>- ликвидация снежного наката</w:t>
      </w:r>
      <w:r w:rsidR="005613B0" w:rsidRPr="005613B0">
        <w:rPr>
          <w:rFonts w:eastAsia="Calibri"/>
          <w:szCs w:val="26"/>
        </w:rPr>
        <w:t>;</w:t>
      </w:r>
    </w:p>
    <w:p w:rsidR="00E36F02" w:rsidRDefault="00E36F02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>
        <w:rPr>
          <w:rFonts w:eastAsia="Calibri"/>
          <w:szCs w:val="26"/>
        </w:rPr>
        <w:t>р</w:t>
      </w:r>
      <w:r w:rsidRPr="00E36F02">
        <w:rPr>
          <w:rFonts w:eastAsia="Calibri"/>
          <w:szCs w:val="26"/>
        </w:rPr>
        <w:t>емонт автомобильной дороги ул. Терешковой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E36F02">
        <w:rPr>
          <w:rFonts w:eastAsia="Calibri"/>
          <w:szCs w:val="26"/>
        </w:rPr>
        <w:t>р</w:t>
      </w:r>
      <w:r w:rsidR="00E36F02" w:rsidRPr="00E36F02">
        <w:rPr>
          <w:rFonts w:eastAsia="Calibri"/>
          <w:szCs w:val="26"/>
        </w:rPr>
        <w:t>емонт автомобильной дороги ул. Школьная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- </w:t>
      </w:r>
      <w:r w:rsidR="00E36F02">
        <w:rPr>
          <w:rFonts w:eastAsia="Calibri"/>
          <w:szCs w:val="26"/>
        </w:rPr>
        <w:t>н</w:t>
      </w:r>
      <w:r w:rsidR="00E36F02" w:rsidRPr="00E36F02">
        <w:rPr>
          <w:rFonts w:eastAsia="Calibri"/>
          <w:szCs w:val="26"/>
        </w:rPr>
        <w:t>анесение горизонтальной дорожной разметки</w:t>
      </w:r>
      <w:r w:rsidRPr="005613B0">
        <w:rPr>
          <w:rFonts w:eastAsia="Calibri"/>
          <w:szCs w:val="26"/>
        </w:rPr>
        <w:t>;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Большой проблемой для населения в плане безопасности на дорогах остается управление транспортом несовершеннолетними подростками.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На территории Усть-Бюрского сельсовета профилактическими мероприятиями в области организации безопасности дорожного движения занимались следующие учреждения:</w:t>
      </w:r>
    </w:p>
    <w:p w:rsidR="005613B0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7F644B">
        <w:rPr>
          <w:rFonts w:eastAsia="Calibri"/>
          <w:i/>
          <w:szCs w:val="26"/>
        </w:rPr>
        <w:t>МБОУ «Усть-</w:t>
      </w:r>
      <w:proofErr w:type="spellStart"/>
      <w:r w:rsidRPr="007F644B">
        <w:rPr>
          <w:rFonts w:eastAsia="Calibri"/>
          <w:i/>
          <w:szCs w:val="26"/>
        </w:rPr>
        <w:t>Бюрская</w:t>
      </w:r>
      <w:proofErr w:type="spellEnd"/>
      <w:r w:rsidRPr="007F644B">
        <w:rPr>
          <w:rFonts w:eastAsia="Calibri"/>
          <w:i/>
          <w:szCs w:val="26"/>
        </w:rPr>
        <w:t xml:space="preserve"> СОШ»</w:t>
      </w:r>
      <w:r w:rsidRPr="007F644B">
        <w:rPr>
          <w:rFonts w:eastAsia="Calibri"/>
          <w:szCs w:val="26"/>
        </w:rPr>
        <w:t xml:space="preserve">: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Обучение детей основам безопасного поведения на дорогах осуществляется в начальном, среднем и старшем звене, через уроки ОБЖ, занятия «Окружающий мир», занятия по ПДД в кружке «ЮИД», а также на классных часах и беседах.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Перед каникулами проводятся беседы на тему «Улица полна опасностей и неожиданностей», «Уходя на каникулы, помни». Также проводилась беседа с родителями на общешкольном родительском собрании инспектором ГИБДД по теме «Дорожная безопасность», в ходе которой родители были ознакомлены со статистикой ДТП с участием детей в с. Усть-Бюр, а также в Усть-Абаканском районе. Приведены случаи ДТП с участием несовершеннолетних на дорогах. Инспектор призвал родителей соблюдать самим правила дорожного движения, чтобы показать пример своим детям, приобрести и закрепить на верхней одежде или рюкзаке несовершеннолетних </w:t>
      </w:r>
      <w:proofErr w:type="spellStart"/>
      <w:r w:rsidRPr="005613B0">
        <w:rPr>
          <w:rFonts w:eastAsia="Calibri"/>
          <w:szCs w:val="26"/>
        </w:rPr>
        <w:t>световозвращающие</w:t>
      </w:r>
      <w:proofErr w:type="spellEnd"/>
      <w:r w:rsidRPr="005613B0">
        <w:rPr>
          <w:rFonts w:eastAsia="Calibri"/>
          <w:szCs w:val="26"/>
        </w:rPr>
        <w:t xml:space="preserve"> элементы, чтобы в темное время суток следующего по маршруту несовершеннолетнего было заметно на дороге.</w:t>
      </w:r>
    </w:p>
    <w:p w:rsidR="005613B0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 </w:t>
      </w:r>
      <w:r w:rsidRPr="007F644B">
        <w:rPr>
          <w:rFonts w:eastAsia="Calibri"/>
          <w:i/>
          <w:szCs w:val="26"/>
        </w:rPr>
        <w:t>МКУ «Усть-</w:t>
      </w:r>
      <w:proofErr w:type="spellStart"/>
      <w:r w:rsidRPr="007F644B">
        <w:rPr>
          <w:rFonts w:eastAsia="Calibri"/>
          <w:i/>
          <w:szCs w:val="26"/>
        </w:rPr>
        <w:t>Бюрский</w:t>
      </w:r>
      <w:proofErr w:type="spellEnd"/>
      <w:r w:rsidRPr="007F644B">
        <w:rPr>
          <w:rFonts w:eastAsia="Calibri"/>
          <w:i/>
          <w:szCs w:val="26"/>
        </w:rPr>
        <w:t xml:space="preserve"> СДК»:</w:t>
      </w:r>
      <w:r w:rsidRPr="007F644B">
        <w:rPr>
          <w:rFonts w:eastAsia="Calibri"/>
          <w:szCs w:val="26"/>
        </w:rPr>
        <w:t xml:space="preserve">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 xml:space="preserve">По предупреждению детского дорожно-транспортного травматизма проведено </w:t>
      </w:r>
      <w:r w:rsidR="00712B8E">
        <w:rPr>
          <w:rFonts w:eastAsia="Calibri"/>
          <w:szCs w:val="26"/>
        </w:rPr>
        <w:t>7</w:t>
      </w:r>
      <w:r w:rsidRPr="005613B0">
        <w:rPr>
          <w:rFonts w:eastAsia="Calibri"/>
          <w:szCs w:val="26"/>
        </w:rPr>
        <w:t xml:space="preserve"> мероприятий, охват 13</w:t>
      </w:r>
      <w:r w:rsidR="00712B8E">
        <w:rPr>
          <w:rFonts w:eastAsia="Calibri"/>
          <w:szCs w:val="26"/>
        </w:rPr>
        <w:t>7</w:t>
      </w:r>
      <w:r w:rsidRPr="005613B0">
        <w:rPr>
          <w:rFonts w:eastAsia="Calibri"/>
          <w:szCs w:val="26"/>
        </w:rPr>
        <w:t xml:space="preserve"> уч. (202</w:t>
      </w:r>
      <w:r w:rsidR="00712B8E">
        <w:rPr>
          <w:rFonts w:eastAsia="Calibri"/>
          <w:szCs w:val="26"/>
        </w:rPr>
        <w:t>3</w:t>
      </w:r>
      <w:r w:rsidRPr="005613B0">
        <w:rPr>
          <w:rFonts w:eastAsia="Calibri"/>
          <w:szCs w:val="26"/>
        </w:rPr>
        <w:t>г. -</w:t>
      </w:r>
      <w:r w:rsidR="00105EA0">
        <w:rPr>
          <w:rFonts w:eastAsia="Calibri"/>
          <w:szCs w:val="26"/>
        </w:rPr>
        <w:t>6</w:t>
      </w:r>
      <w:r w:rsidRPr="005613B0">
        <w:rPr>
          <w:rFonts w:eastAsia="Calibri"/>
          <w:szCs w:val="26"/>
        </w:rPr>
        <w:t>/</w:t>
      </w:r>
      <w:r w:rsidR="00105EA0">
        <w:rPr>
          <w:rFonts w:eastAsia="Calibri"/>
          <w:szCs w:val="26"/>
        </w:rPr>
        <w:t>123</w:t>
      </w:r>
      <w:r w:rsidRPr="005613B0">
        <w:rPr>
          <w:rFonts w:eastAsia="Calibri"/>
          <w:szCs w:val="26"/>
        </w:rPr>
        <w:t xml:space="preserve"> уч.). Большая работа ведется с детьми и подростками, стоящими на различных видах учета, с подростками из «группы риска». Они еженедельно приглашаются на беседы, информационные часы.</w:t>
      </w:r>
    </w:p>
    <w:p w:rsidR="007F644B" w:rsidRPr="007F644B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i/>
          <w:szCs w:val="26"/>
        </w:rPr>
      </w:pPr>
      <w:r w:rsidRPr="007F644B">
        <w:rPr>
          <w:rFonts w:eastAsia="Calibri"/>
          <w:i/>
          <w:szCs w:val="26"/>
        </w:rPr>
        <w:t xml:space="preserve">Сельская библиотека: </w:t>
      </w:r>
    </w:p>
    <w:p w:rsidR="005613B0" w:rsidRPr="005613B0" w:rsidRDefault="005613B0" w:rsidP="005613B0">
      <w:pPr>
        <w:tabs>
          <w:tab w:val="left" w:pos="426"/>
        </w:tabs>
        <w:spacing w:after="0"/>
        <w:ind w:left="0" w:right="0" w:firstLine="0"/>
        <w:rPr>
          <w:rFonts w:eastAsia="Calibri"/>
          <w:szCs w:val="26"/>
        </w:rPr>
      </w:pPr>
      <w:r w:rsidRPr="005613B0">
        <w:rPr>
          <w:rFonts w:eastAsia="Calibri"/>
          <w:szCs w:val="26"/>
        </w:rPr>
        <w:t>На сайте Центральной библиотеки, ВК в группе «Усть-</w:t>
      </w:r>
      <w:proofErr w:type="spellStart"/>
      <w:r w:rsidRPr="005613B0">
        <w:rPr>
          <w:rFonts w:eastAsia="Calibri"/>
          <w:szCs w:val="26"/>
        </w:rPr>
        <w:t>Бюрская</w:t>
      </w:r>
      <w:proofErr w:type="spellEnd"/>
      <w:r w:rsidRPr="005613B0">
        <w:rPr>
          <w:rFonts w:eastAsia="Calibri"/>
          <w:szCs w:val="26"/>
        </w:rPr>
        <w:t xml:space="preserve"> модельная библиотека» размещены слайды на темы «Внимание - дорога», «К знаниям по правилам», «Знать об этом должен каждый – Безопасность – это важно!», проведен познавательный час «Правонарушения и ответственность за них» - 5 уч.</w:t>
      </w:r>
    </w:p>
    <w:p w:rsidR="0056555A" w:rsidRDefault="0056555A" w:rsidP="00A87222">
      <w:pPr>
        <w:tabs>
          <w:tab w:val="left" w:pos="426"/>
        </w:tabs>
        <w:spacing w:after="0"/>
        <w:ind w:left="0" w:right="0" w:firstLine="0"/>
        <w:rPr>
          <w:szCs w:val="26"/>
        </w:rPr>
      </w:pPr>
    </w:p>
    <w:p w:rsidR="00AA11E4" w:rsidRDefault="001C6532" w:rsidP="00206A37">
      <w:pPr>
        <w:pStyle w:val="1"/>
        <w:ind w:left="10"/>
      </w:pPr>
      <w:r>
        <w:lastRenderedPageBreak/>
        <w:t>3.</w:t>
      </w:r>
      <w:r w:rsidR="00136A6A">
        <w:t xml:space="preserve"> Результаты оценки эффективности муниципальной программы </w:t>
      </w:r>
    </w:p>
    <w:p w:rsidR="00AA11E4" w:rsidRDefault="001C6532" w:rsidP="006F3395">
      <w:pPr>
        <w:spacing w:after="0" w:line="259" w:lineRule="auto"/>
        <w:ind w:left="0" w:right="284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AA11E4" w:rsidRDefault="00AA11E4" w:rsidP="00206A37">
      <w:pPr>
        <w:spacing w:after="24" w:line="259" w:lineRule="auto"/>
        <w:ind w:left="708" w:right="0" w:firstLine="0"/>
        <w:jc w:val="left"/>
      </w:pPr>
    </w:p>
    <w:p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870C6A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программа </w:t>
      </w:r>
      <w:r w:rsidR="00655590" w:rsidRPr="00655590">
        <w:rPr>
          <w:rFonts w:ascii="Times New Roman" w:hAnsi="Times New Roman" w:cs="Times New Roman"/>
          <w:sz w:val="26"/>
          <w:szCs w:val="26"/>
          <w:u w:val="single"/>
        </w:rPr>
        <w:t>«Профилактика правонарушений, обеспечение безопасности и общественного порядка на территории   Усть-Бюрского сельсовета»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</w:p>
    <w:p w:rsidR="00AA11E4" w:rsidRDefault="00AA11E4" w:rsidP="00206A37">
      <w:pPr>
        <w:spacing w:after="123" w:line="259" w:lineRule="auto"/>
        <w:ind w:left="0" w:right="0" w:firstLine="0"/>
        <w:jc w:val="center"/>
      </w:pP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tbl>
      <w:tblPr>
        <w:tblW w:w="9781" w:type="dxa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1134"/>
      </w:tblGrid>
      <w:tr w:rsidR="007E459B" w:rsidRPr="007E459B" w:rsidTr="007E459B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  Наименование   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Единица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>Значение целевого показателя</w:t>
            </w:r>
          </w:p>
        </w:tc>
      </w:tr>
      <w:tr w:rsidR="007E459B" w:rsidRPr="007E459B" w:rsidTr="00655590">
        <w:trPr>
          <w:trHeight w:val="96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9B" w:rsidRPr="007E459B" w:rsidRDefault="007E459B" w:rsidP="007E459B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59B" w:rsidRPr="007E459B" w:rsidRDefault="007E459B" w:rsidP="007E459B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утверждено в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м</w:t>
            </w:r>
            <w:r w:rsidR="00655590">
              <w:rPr>
                <w:rFonts w:eastAsia="Calibri"/>
                <w:color w:val="auto"/>
                <w:szCs w:val="26"/>
                <w:lang w:eastAsia="en-US"/>
              </w:rPr>
              <w:t xml:space="preserve">униципальной     программе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оценка в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баллах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Профилактический учет условно осужденных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5E14F9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A006EF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7E459B" w:rsidRPr="007E459B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Профилактический учет несовершеннолетних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F17619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2762A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Количество социально-опасных семей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2F5F64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59B" w:rsidRPr="007E459B" w:rsidRDefault="00A006EF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FC1FA7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Количество рейдовых мероприятий КДН, ДНД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130DF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655590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655590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szCs w:val="26"/>
              </w:rPr>
              <w:t>Количество размещенных статей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-1</w:t>
            </w:r>
          </w:p>
        </w:tc>
      </w:tr>
      <w:tr w:rsidR="00FC1FA7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rFonts w:eastAsia="Calibri" w:cs="Arial"/>
                <w:color w:val="auto"/>
                <w:szCs w:val="26"/>
                <w:lang w:eastAsia="en-US"/>
              </w:rP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Pr="007E459B" w:rsidRDefault="00FC1FA7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917461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FA7" w:rsidRDefault="00130DFE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7E459B" w:rsidRPr="007E459B" w:rsidTr="007E459B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917461" w:rsidP="00917461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+5/6</w:t>
            </w:r>
          </w:p>
        </w:tc>
      </w:tr>
      <w:tr w:rsidR="007E459B" w:rsidRPr="007E459B" w:rsidTr="007E459B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7E459B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Оценка эффективности 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>муниципальной программы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по итоговой сводной     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59B" w:rsidRPr="007E459B" w:rsidRDefault="007E459B" w:rsidP="00917461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Оценка </w:t>
            </w:r>
            <w:r w:rsidR="00130DFE">
              <w:rPr>
                <w:rFonts w:eastAsia="Calibri"/>
                <w:color w:val="auto"/>
                <w:szCs w:val="26"/>
                <w:lang w:eastAsia="en-US"/>
              </w:rPr>
              <w:t>эффективности 8</w:t>
            </w:r>
            <w:r w:rsidR="00917461">
              <w:rPr>
                <w:rFonts w:eastAsia="Calibri"/>
                <w:color w:val="auto"/>
                <w:szCs w:val="26"/>
                <w:lang w:eastAsia="en-US"/>
              </w:rPr>
              <w:t>3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t xml:space="preserve">%. Программа </w:t>
            </w:r>
            <w:r w:rsidR="00130DFE">
              <w:rPr>
                <w:rFonts w:eastAsia="Calibri"/>
                <w:color w:val="auto"/>
                <w:szCs w:val="26"/>
                <w:lang w:eastAsia="en-US"/>
              </w:rPr>
              <w:t xml:space="preserve">имеет высокий уровень </w:t>
            </w:r>
            <w:r w:rsidRPr="007E459B">
              <w:rPr>
                <w:rFonts w:eastAsia="Calibri"/>
                <w:color w:val="auto"/>
                <w:szCs w:val="26"/>
                <w:lang w:eastAsia="en-US"/>
              </w:rPr>
              <w:t>эффективн</w:t>
            </w:r>
            <w:r w:rsidR="00130DFE">
              <w:rPr>
                <w:rFonts w:eastAsia="Calibri"/>
                <w:color w:val="auto"/>
                <w:szCs w:val="26"/>
                <w:lang w:eastAsia="en-US"/>
              </w:rPr>
              <w:t>ости.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  <w:jc w:val="center"/>
      </w:pPr>
      <w:r>
        <w:t xml:space="preserve"> </w:t>
      </w:r>
    </w:p>
    <w:p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>
      <w:pgSz w:w="11906" w:h="16838"/>
      <w:pgMar w:top="1133" w:right="564" w:bottom="1344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4F67" w:rsidRDefault="00D44F67" w:rsidP="00AB3754">
      <w:pPr>
        <w:spacing w:after="0" w:line="240" w:lineRule="auto"/>
      </w:pPr>
      <w:r>
        <w:separator/>
      </w:r>
    </w:p>
  </w:endnote>
  <w:endnote w:type="continuationSeparator" w:id="0">
    <w:p w:rsidR="00D44F67" w:rsidRDefault="00D44F67" w:rsidP="00AB3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4F67" w:rsidRDefault="00D44F67" w:rsidP="00AB3754">
      <w:pPr>
        <w:spacing w:after="0" w:line="240" w:lineRule="auto"/>
      </w:pPr>
      <w:r>
        <w:separator/>
      </w:r>
    </w:p>
  </w:footnote>
  <w:footnote w:type="continuationSeparator" w:id="0">
    <w:p w:rsidR="00D44F67" w:rsidRDefault="00D44F67" w:rsidP="00AB3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39DC"/>
    <w:multiLevelType w:val="hybridMultilevel"/>
    <w:tmpl w:val="74428B8C"/>
    <w:lvl w:ilvl="0" w:tplc="5628B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14D5D"/>
    <w:multiLevelType w:val="hybridMultilevel"/>
    <w:tmpl w:val="2FBC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4257E"/>
    <w:multiLevelType w:val="hybridMultilevel"/>
    <w:tmpl w:val="1B7A6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74197F"/>
    <w:multiLevelType w:val="hybridMultilevel"/>
    <w:tmpl w:val="124068F4"/>
    <w:lvl w:ilvl="0" w:tplc="0419000D">
      <w:start w:val="1"/>
      <w:numFmt w:val="bullet"/>
      <w:lvlText w:val=""/>
      <w:lvlJc w:val="left"/>
      <w:pPr>
        <w:tabs>
          <w:tab w:val="num" w:pos="535"/>
        </w:tabs>
        <w:ind w:left="53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 w16cid:durableId="85003297">
    <w:abstractNumId w:val="3"/>
  </w:num>
  <w:num w:numId="2" w16cid:durableId="1408651588">
    <w:abstractNumId w:val="2"/>
  </w:num>
  <w:num w:numId="3" w16cid:durableId="201982182">
    <w:abstractNumId w:val="1"/>
  </w:num>
  <w:num w:numId="4" w16cid:durableId="1783576623">
    <w:abstractNumId w:val="4"/>
  </w:num>
  <w:num w:numId="5" w16cid:durableId="294457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04DC0"/>
    <w:rsid w:val="00040DEC"/>
    <w:rsid w:val="000475C8"/>
    <w:rsid w:val="00067EC7"/>
    <w:rsid w:val="00074210"/>
    <w:rsid w:val="00093A3C"/>
    <w:rsid w:val="0009560E"/>
    <w:rsid w:val="000B3770"/>
    <w:rsid w:val="000B3C89"/>
    <w:rsid w:val="000B6C29"/>
    <w:rsid w:val="000C0E5B"/>
    <w:rsid w:val="000E499D"/>
    <w:rsid w:val="000E6DCC"/>
    <w:rsid w:val="000F4081"/>
    <w:rsid w:val="00105EA0"/>
    <w:rsid w:val="00130DFE"/>
    <w:rsid w:val="001345AD"/>
    <w:rsid w:val="00136A6A"/>
    <w:rsid w:val="001674F9"/>
    <w:rsid w:val="00172439"/>
    <w:rsid w:val="00172CCA"/>
    <w:rsid w:val="001C6532"/>
    <w:rsid w:val="00206A37"/>
    <w:rsid w:val="00233897"/>
    <w:rsid w:val="00241B83"/>
    <w:rsid w:val="0024397C"/>
    <w:rsid w:val="0024446B"/>
    <w:rsid w:val="002446AE"/>
    <w:rsid w:val="00257C8B"/>
    <w:rsid w:val="00265878"/>
    <w:rsid w:val="002746D6"/>
    <w:rsid w:val="0029502C"/>
    <w:rsid w:val="002B07A0"/>
    <w:rsid w:val="002E6852"/>
    <w:rsid w:val="002F5F64"/>
    <w:rsid w:val="003122DF"/>
    <w:rsid w:val="00335083"/>
    <w:rsid w:val="00335161"/>
    <w:rsid w:val="00376558"/>
    <w:rsid w:val="003C1F1B"/>
    <w:rsid w:val="003E42F7"/>
    <w:rsid w:val="003F1D29"/>
    <w:rsid w:val="003F45B0"/>
    <w:rsid w:val="00405DD6"/>
    <w:rsid w:val="00412897"/>
    <w:rsid w:val="00414CB8"/>
    <w:rsid w:val="00422B9B"/>
    <w:rsid w:val="0043491B"/>
    <w:rsid w:val="004357AC"/>
    <w:rsid w:val="00447E8A"/>
    <w:rsid w:val="004621D8"/>
    <w:rsid w:val="00484ABA"/>
    <w:rsid w:val="004977E5"/>
    <w:rsid w:val="004F5126"/>
    <w:rsid w:val="005006F0"/>
    <w:rsid w:val="00505302"/>
    <w:rsid w:val="00510B4D"/>
    <w:rsid w:val="00545D11"/>
    <w:rsid w:val="005613B0"/>
    <w:rsid w:val="00564F08"/>
    <w:rsid w:val="0056555A"/>
    <w:rsid w:val="00571529"/>
    <w:rsid w:val="005749EE"/>
    <w:rsid w:val="00596B33"/>
    <w:rsid w:val="005E14F9"/>
    <w:rsid w:val="005E54FE"/>
    <w:rsid w:val="00605F65"/>
    <w:rsid w:val="00625ED2"/>
    <w:rsid w:val="0062762A"/>
    <w:rsid w:val="006317B2"/>
    <w:rsid w:val="00633407"/>
    <w:rsid w:val="006358C4"/>
    <w:rsid w:val="00655590"/>
    <w:rsid w:val="0066361A"/>
    <w:rsid w:val="00683680"/>
    <w:rsid w:val="00687E2B"/>
    <w:rsid w:val="006908B3"/>
    <w:rsid w:val="006956BE"/>
    <w:rsid w:val="006A6057"/>
    <w:rsid w:val="006B7969"/>
    <w:rsid w:val="006C58CC"/>
    <w:rsid w:val="006F3395"/>
    <w:rsid w:val="006F749F"/>
    <w:rsid w:val="00705146"/>
    <w:rsid w:val="00705559"/>
    <w:rsid w:val="00712B8E"/>
    <w:rsid w:val="00722F3C"/>
    <w:rsid w:val="00735312"/>
    <w:rsid w:val="007417CE"/>
    <w:rsid w:val="007472AC"/>
    <w:rsid w:val="007B58CC"/>
    <w:rsid w:val="007C7542"/>
    <w:rsid w:val="007E29D5"/>
    <w:rsid w:val="007E2A65"/>
    <w:rsid w:val="007E459B"/>
    <w:rsid w:val="007F644B"/>
    <w:rsid w:val="00806044"/>
    <w:rsid w:val="00840368"/>
    <w:rsid w:val="00844F4A"/>
    <w:rsid w:val="0084559B"/>
    <w:rsid w:val="00862BBA"/>
    <w:rsid w:val="0086417D"/>
    <w:rsid w:val="00870C6A"/>
    <w:rsid w:val="008A1C5F"/>
    <w:rsid w:val="008A2075"/>
    <w:rsid w:val="008B4163"/>
    <w:rsid w:val="009036B4"/>
    <w:rsid w:val="00917461"/>
    <w:rsid w:val="0092017D"/>
    <w:rsid w:val="0093545C"/>
    <w:rsid w:val="00963897"/>
    <w:rsid w:val="009B18EA"/>
    <w:rsid w:val="00A00271"/>
    <w:rsid w:val="00A006EF"/>
    <w:rsid w:val="00A06B9A"/>
    <w:rsid w:val="00A15294"/>
    <w:rsid w:val="00A2639A"/>
    <w:rsid w:val="00A56DEB"/>
    <w:rsid w:val="00A60FA7"/>
    <w:rsid w:val="00A74579"/>
    <w:rsid w:val="00A84262"/>
    <w:rsid w:val="00A87222"/>
    <w:rsid w:val="00A95120"/>
    <w:rsid w:val="00AA11E4"/>
    <w:rsid w:val="00AA2471"/>
    <w:rsid w:val="00AB3754"/>
    <w:rsid w:val="00AB5502"/>
    <w:rsid w:val="00AB5CCA"/>
    <w:rsid w:val="00AC3017"/>
    <w:rsid w:val="00AF27D2"/>
    <w:rsid w:val="00AF3844"/>
    <w:rsid w:val="00B02CF3"/>
    <w:rsid w:val="00B037EE"/>
    <w:rsid w:val="00B040F7"/>
    <w:rsid w:val="00B36365"/>
    <w:rsid w:val="00B63635"/>
    <w:rsid w:val="00BA78FC"/>
    <w:rsid w:val="00BB0257"/>
    <w:rsid w:val="00BC430C"/>
    <w:rsid w:val="00BE663D"/>
    <w:rsid w:val="00C34258"/>
    <w:rsid w:val="00C37DE2"/>
    <w:rsid w:val="00C6499A"/>
    <w:rsid w:val="00C73E9A"/>
    <w:rsid w:val="00C86AC1"/>
    <w:rsid w:val="00C913B0"/>
    <w:rsid w:val="00CB5154"/>
    <w:rsid w:val="00CC5DCF"/>
    <w:rsid w:val="00CD60F1"/>
    <w:rsid w:val="00CF2564"/>
    <w:rsid w:val="00CF3B87"/>
    <w:rsid w:val="00CF50E0"/>
    <w:rsid w:val="00D079D0"/>
    <w:rsid w:val="00D44F67"/>
    <w:rsid w:val="00D51149"/>
    <w:rsid w:val="00D87A4D"/>
    <w:rsid w:val="00D94FD1"/>
    <w:rsid w:val="00D95512"/>
    <w:rsid w:val="00D95C5E"/>
    <w:rsid w:val="00DB7939"/>
    <w:rsid w:val="00DC31EA"/>
    <w:rsid w:val="00DE4242"/>
    <w:rsid w:val="00E071A0"/>
    <w:rsid w:val="00E36F02"/>
    <w:rsid w:val="00E37174"/>
    <w:rsid w:val="00E44095"/>
    <w:rsid w:val="00E5250B"/>
    <w:rsid w:val="00E702D9"/>
    <w:rsid w:val="00E7743E"/>
    <w:rsid w:val="00E81D57"/>
    <w:rsid w:val="00EA3B08"/>
    <w:rsid w:val="00EA6FBC"/>
    <w:rsid w:val="00EF0E5D"/>
    <w:rsid w:val="00EF1510"/>
    <w:rsid w:val="00EF1AB4"/>
    <w:rsid w:val="00F06D93"/>
    <w:rsid w:val="00F13054"/>
    <w:rsid w:val="00F17619"/>
    <w:rsid w:val="00F352E9"/>
    <w:rsid w:val="00F40279"/>
    <w:rsid w:val="00F82DA7"/>
    <w:rsid w:val="00F92A15"/>
    <w:rsid w:val="00FB1CB5"/>
    <w:rsid w:val="00FB5FF7"/>
    <w:rsid w:val="00FC1FA7"/>
    <w:rsid w:val="00FD75DF"/>
    <w:rsid w:val="00FD79E9"/>
    <w:rsid w:val="00FE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7104C1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3054"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AB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754"/>
    <w:rPr>
      <w:rFonts w:ascii="Times New Roman" w:eastAsia="Times New Roman" w:hAnsi="Times New Roman" w:cs="Times New Roman"/>
      <w:color w:val="000000"/>
      <w:sz w:val="26"/>
    </w:rPr>
  </w:style>
  <w:style w:type="paragraph" w:styleId="a5">
    <w:name w:val="footer"/>
    <w:basedOn w:val="a"/>
    <w:link w:val="a6"/>
    <w:uiPriority w:val="99"/>
    <w:unhideWhenUsed/>
    <w:rsid w:val="00AB3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3754"/>
    <w:rPr>
      <w:rFonts w:ascii="Times New Roman" w:eastAsia="Times New Roman" w:hAnsi="Times New Roman" w:cs="Times New Roman"/>
      <w:color w:val="000000"/>
      <w:sz w:val="26"/>
    </w:rPr>
  </w:style>
  <w:style w:type="paragraph" w:styleId="a7">
    <w:name w:val="List Paragraph"/>
    <w:basedOn w:val="a"/>
    <w:uiPriority w:val="34"/>
    <w:qFormat/>
    <w:rsid w:val="00596B33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07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71A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2818</TotalTime>
  <Pages>1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39</cp:revision>
  <cp:lastPrinted>2025-05-23T03:56:00Z</cp:lastPrinted>
  <dcterms:created xsi:type="dcterms:W3CDTF">2022-04-25T09:26:00Z</dcterms:created>
  <dcterms:modified xsi:type="dcterms:W3CDTF">2025-05-23T03:56:00Z</dcterms:modified>
</cp:coreProperties>
</file>