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5674" w:rsidRDefault="00625674" w:rsidP="00625674">
      <w:pPr>
        <w:spacing w:line="240" w:lineRule="atLeast"/>
        <w:ind w:left="-709" w:hanging="567"/>
        <w:rPr>
          <w:szCs w:val="2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540"/>
      </w:tblGrid>
      <w:tr w:rsidR="00625674" w:rsidTr="00625674">
        <w:tc>
          <w:tcPr>
            <w:tcW w:w="9540" w:type="dxa"/>
          </w:tcPr>
          <w:p w:rsidR="00625674" w:rsidRDefault="0062567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5674" w:rsidRDefault="00625674">
            <w:pPr>
              <w:jc w:val="center"/>
            </w:pPr>
          </w:p>
        </w:tc>
      </w:tr>
      <w:tr w:rsidR="00625674" w:rsidTr="00625674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25674" w:rsidRDefault="00625674">
            <w:pPr>
              <w:jc w:val="center"/>
              <w:rPr>
                <w:b/>
                <w:bCs/>
              </w:rPr>
            </w:pPr>
          </w:p>
          <w:p w:rsidR="0030043F" w:rsidRDefault="006256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30043F">
              <w:rPr>
                <w:b/>
                <w:bCs/>
              </w:rPr>
              <w:t xml:space="preserve"> СЕЛЬСКОГО ПОСЕЛЕНИЯ</w:t>
            </w:r>
          </w:p>
          <w:p w:rsidR="00625674" w:rsidRDefault="00625674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 УСТЬ-</w:t>
            </w:r>
            <w:r w:rsidR="001477A0">
              <w:rPr>
                <w:b/>
                <w:bCs/>
              </w:rPr>
              <w:t>БЮРСКОГО СЕЛЬСОВЕТА</w:t>
            </w:r>
          </w:p>
        </w:tc>
      </w:tr>
    </w:tbl>
    <w:p w:rsidR="00625674" w:rsidRDefault="00625674" w:rsidP="00625674">
      <w:pPr>
        <w:jc w:val="right"/>
      </w:pPr>
      <w:r>
        <w:t xml:space="preserve">  </w:t>
      </w:r>
    </w:p>
    <w:p w:rsidR="00625674" w:rsidRDefault="00625674" w:rsidP="00625674">
      <w:pPr>
        <w:jc w:val="right"/>
      </w:pPr>
      <w:r>
        <w:t xml:space="preserve">  П</w:t>
      </w:r>
      <w:r w:rsidR="001477A0">
        <w:t>ринят на сессии</w:t>
      </w:r>
    </w:p>
    <w:p w:rsidR="001477A0" w:rsidRDefault="001477A0" w:rsidP="00625674">
      <w:pPr>
        <w:jc w:val="right"/>
      </w:pPr>
      <w:r>
        <w:t>Совета депутатов 28.02.2025г.</w:t>
      </w:r>
    </w:p>
    <w:p w:rsidR="00625674" w:rsidRDefault="00625674" w:rsidP="00625674">
      <w:pPr>
        <w:ind w:left="6096" w:right="-1001" w:hanging="4820"/>
        <w:jc w:val="right"/>
      </w:pPr>
      <w:r>
        <w:rPr>
          <w:b/>
          <w:bCs/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625674" w:rsidRDefault="00625674" w:rsidP="00625674">
      <w:pPr>
        <w:pStyle w:val="1"/>
        <w:rPr>
          <w:b/>
          <w:bCs/>
          <w:i w:val="0"/>
          <w:iCs/>
          <w:sz w:val="36"/>
          <w:szCs w:val="36"/>
        </w:rPr>
      </w:pPr>
      <w:r>
        <w:rPr>
          <w:b/>
          <w:bCs/>
          <w:i w:val="0"/>
          <w:iCs/>
          <w:sz w:val="36"/>
          <w:szCs w:val="36"/>
        </w:rPr>
        <w:t>Р Е Ш Е Н И Е</w:t>
      </w:r>
    </w:p>
    <w:p w:rsidR="00625674" w:rsidRDefault="00625674" w:rsidP="00625674">
      <w:pPr>
        <w:pStyle w:val="1"/>
        <w:rPr>
          <w:b/>
          <w:bCs/>
          <w:i w:val="0"/>
          <w:iCs/>
          <w:sz w:val="36"/>
          <w:szCs w:val="36"/>
        </w:rPr>
      </w:pPr>
    </w:p>
    <w:p w:rsidR="00625674" w:rsidRDefault="00625674" w:rsidP="00625674">
      <w:pPr>
        <w:pStyle w:val="1"/>
        <w:jc w:val="both"/>
        <w:rPr>
          <w:sz w:val="28"/>
          <w:szCs w:val="28"/>
        </w:rPr>
      </w:pPr>
      <w:r>
        <w:rPr>
          <w:i w:val="0"/>
          <w:iCs/>
          <w:szCs w:val="26"/>
        </w:rPr>
        <w:t xml:space="preserve">от </w:t>
      </w:r>
      <w:r w:rsidR="001B4643">
        <w:rPr>
          <w:i w:val="0"/>
          <w:iCs/>
          <w:szCs w:val="26"/>
        </w:rPr>
        <w:t>28</w:t>
      </w:r>
      <w:r>
        <w:rPr>
          <w:i w:val="0"/>
          <w:iCs/>
          <w:szCs w:val="26"/>
        </w:rPr>
        <w:t xml:space="preserve"> </w:t>
      </w:r>
      <w:r w:rsidR="001B4643">
        <w:rPr>
          <w:i w:val="0"/>
          <w:iCs/>
          <w:szCs w:val="26"/>
        </w:rPr>
        <w:t>февраля</w:t>
      </w:r>
      <w:r>
        <w:rPr>
          <w:i w:val="0"/>
          <w:iCs/>
          <w:szCs w:val="26"/>
        </w:rPr>
        <w:t xml:space="preserve"> 202</w:t>
      </w:r>
      <w:r w:rsidR="00F56279">
        <w:rPr>
          <w:i w:val="0"/>
          <w:iCs/>
          <w:szCs w:val="26"/>
        </w:rPr>
        <w:t>5</w:t>
      </w:r>
      <w:r>
        <w:rPr>
          <w:i w:val="0"/>
          <w:iCs/>
          <w:szCs w:val="26"/>
        </w:rPr>
        <w:t xml:space="preserve">г.                село Усть-Бюр                               № </w:t>
      </w:r>
      <w:r w:rsidR="001477A0">
        <w:rPr>
          <w:i w:val="0"/>
          <w:iCs/>
          <w:szCs w:val="26"/>
        </w:rPr>
        <w:t>18</w:t>
      </w:r>
      <w:r>
        <w:rPr>
          <w:i w:val="0"/>
          <w:iCs/>
          <w:szCs w:val="26"/>
        </w:rPr>
        <w:t xml:space="preserve"> </w:t>
      </w:r>
      <w:r>
        <w:rPr>
          <w:szCs w:val="26"/>
        </w:rPr>
        <w:t xml:space="preserve">                                                                         </w:t>
      </w:r>
    </w:p>
    <w:p w:rsidR="00625674" w:rsidRDefault="00625674" w:rsidP="00625674">
      <w:pPr>
        <w:ind w:left="6379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</w:t>
      </w:r>
    </w:p>
    <w:p w:rsidR="00625674" w:rsidRDefault="00625674" w:rsidP="00625674">
      <w:pPr>
        <w:jc w:val="center"/>
        <w:rPr>
          <w:b/>
          <w:bCs/>
          <w:szCs w:val="26"/>
        </w:rPr>
      </w:pPr>
    </w:p>
    <w:p w:rsidR="00625674" w:rsidRDefault="00625674" w:rsidP="00625674">
      <w:pPr>
        <w:jc w:val="center"/>
        <w:rPr>
          <w:b/>
          <w:szCs w:val="26"/>
        </w:rPr>
      </w:pPr>
      <w:r>
        <w:rPr>
          <w:b/>
          <w:bCs/>
          <w:szCs w:val="26"/>
        </w:rPr>
        <w:t xml:space="preserve">    Об итогах исполнения муниципальной программы                                                  </w:t>
      </w:r>
      <w:proofErr w:type="gramStart"/>
      <w:r>
        <w:rPr>
          <w:b/>
          <w:bCs/>
          <w:szCs w:val="26"/>
        </w:rPr>
        <w:t xml:space="preserve">   </w:t>
      </w:r>
      <w:r>
        <w:rPr>
          <w:b/>
          <w:bCs/>
          <w:i/>
          <w:iCs/>
          <w:szCs w:val="26"/>
        </w:rPr>
        <w:t>«</w:t>
      </w:r>
      <w:proofErr w:type="gramEnd"/>
      <w:r>
        <w:rPr>
          <w:b/>
          <w:szCs w:val="26"/>
        </w:rPr>
        <w:t>Старшее поколение»  в 202</w:t>
      </w:r>
      <w:r w:rsidR="00F56279">
        <w:rPr>
          <w:b/>
          <w:szCs w:val="26"/>
        </w:rPr>
        <w:t>4</w:t>
      </w:r>
      <w:r>
        <w:rPr>
          <w:b/>
          <w:szCs w:val="26"/>
        </w:rPr>
        <w:t xml:space="preserve"> году</w:t>
      </w:r>
    </w:p>
    <w:p w:rsidR="00625674" w:rsidRDefault="00625674" w:rsidP="00625674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</w:t>
      </w:r>
    </w:p>
    <w:p w:rsidR="00625674" w:rsidRDefault="00625674" w:rsidP="00625674">
      <w:pPr>
        <w:jc w:val="center"/>
        <w:rPr>
          <w:b/>
          <w:bCs/>
          <w:i/>
          <w:iCs/>
          <w:szCs w:val="26"/>
        </w:rPr>
      </w:pPr>
    </w:p>
    <w:p w:rsidR="0030043F" w:rsidRDefault="00625674" w:rsidP="0030043F">
      <w:pPr>
        <w:spacing w:line="360" w:lineRule="auto"/>
        <w:rPr>
          <w:szCs w:val="26"/>
        </w:rPr>
      </w:pPr>
      <w:r>
        <w:rPr>
          <w:szCs w:val="26"/>
        </w:rPr>
        <w:t xml:space="preserve">           Заслушав и обсудив Отчет администрации об итогах исполнения муниципальной программы «Старшее поколение» в 202</w:t>
      </w:r>
      <w:r w:rsidR="00F56279">
        <w:rPr>
          <w:szCs w:val="26"/>
        </w:rPr>
        <w:t>4</w:t>
      </w:r>
      <w:r>
        <w:rPr>
          <w:szCs w:val="26"/>
        </w:rPr>
        <w:t xml:space="preserve"> году, в соответствии со статьей 9 Устава </w:t>
      </w:r>
      <w:r w:rsidR="0030043F">
        <w:rPr>
          <w:szCs w:val="26"/>
        </w:rPr>
        <w:t>сельского поселения Усть</w:t>
      </w:r>
      <w:r>
        <w:rPr>
          <w:szCs w:val="26"/>
        </w:rPr>
        <w:t>-Бюрск</w:t>
      </w:r>
      <w:r w:rsidR="0030043F">
        <w:rPr>
          <w:szCs w:val="26"/>
        </w:rPr>
        <w:t>ого</w:t>
      </w:r>
      <w:r>
        <w:rPr>
          <w:szCs w:val="26"/>
        </w:rPr>
        <w:t xml:space="preserve"> сельсовет</w:t>
      </w:r>
      <w:r w:rsidR="0030043F">
        <w:rPr>
          <w:szCs w:val="26"/>
        </w:rPr>
        <w:t xml:space="preserve"> Усть-Абаканского района Республики Хакасия</w:t>
      </w:r>
      <w:r>
        <w:rPr>
          <w:szCs w:val="26"/>
        </w:rPr>
        <w:t>, Совет депутатов Усть-Бюрского сельсовета</w:t>
      </w:r>
      <w:r w:rsidR="0030043F">
        <w:rPr>
          <w:szCs w:val="26"/>
        </w:rPr>
        <w:t xml:space="preserve"> Усть-Абаканского района Республики Хакасия</w:t>
      </w:r>
    </w:p>
    <w:p w:rsidR="00625674" w:rsidRPr="0030043F" w:rsidRDefault="00625674" w:rsidP="0030043F">
      <w:pPr>
        <w:spacing w:line="360" w:lineRule="auto"/>
        <w:ind w:firstLine="0"/>
        <w:rPr>
          <w:szCs w:val="26"/>
        </w:rPr>
      </w:pPr>
      <w:r>
        <w:rPr>
          <w:b/>
          <w:bCs/>
          <w:szCs w:val="26"/>
        </w:rPr>
        <w:t xml:space="preserve">РЕШИЛ: </w:t>
      </w:r>
    </w:p>
    <w:p w:rsidR="00625674" w:rsidRDefault="00625674" w:rsidP="00625674">
      <w:pPr>
        <w:spacing w:line="360" w:lineRule="auto"/>
        <w:rPr>
          <w:szCs w:val="26"/>
        </w:rPr>
      </w:pPr>
      <w:r>
        <w:rPr>
          <w:szCs w:val="26"/>
        </w:rPr>
        <w:t xml:space="preserve">     1. Отчет об итогах исполнения муниципальной программы «Старшее поколение» в 202</w:t>
      </w:r>
      <w:r w:rsidR="00F56279">
        <w:rPr>
          <w:szCs w:val="26"/>
        </w:rPr>
        <w:t>4</w:t>
      </w:r>
      <w:r>
        <w:rPr>
          <w:szCs w:val="26"/>
        </w:rPr>
        <w:t xml:space="preserve"> году принять к сведению.</w:t>
      </w:r>
    </w:p>
    <w:p w:rsidR="00625674" w:rsidRDefault="00625674" w:rsidP="00625674">
      <w:pPr>
        <w:spacing w:line="360" w:lineRule="auto"/>
        <w:rPr>
          <w:szCs w:val="26"/>
        </w:rPr>
      </w:pPr>
      <w:r>
        <w:rPr>
          <w:szCs w:val="26"/>
        </w:rPr>
        <w:t xml:space="preserve">    2.   </w:t>
      </w:r>
      <w:r w:rsidR="005F7D7E">
        <w:rPr>
          <w:szCs w:val="26"/>
        </w:rPr>
        <w:t>Отметить положительную работу Сельской библиотеки</w:t>
      </w:r>
      <w:r w:rsidR="005F7D7E">
        <w:rPr>
          <w:szCs w:val="26"/>
        </w:rPr>
        <w:t>, МКУ «Усть-</w:t>
      </w:r>
      <w:proofErr w:type="spellStart"/>
      <w:r w:rsidR="005F7D7E">
        <w:rPr>
          <w:szCs w:val="26"/>
        </w:rPr>
        <w:t>Бюрский</w:t>
      </w:r>
      <w:proofErr w:type="spellEnd"/>
      <w:r w:rsidR="005F7D7E">
        <w:rPr>
          <w:szCs w:val="26"/>
        </w:rPr>
        <w:t xml:space="preserve"> СДК»</w:t>
      </w:r>
      <w:r w:rsidR="005F7D7E">
        <w:rPr>
          <w:szCs w:val="26"/>
        </w:rPr>
        <w:t xml:space="preserve"> с пожилыми людьми.</w:t>
      </w:r>
    </w:p>
    <w:p w:rsidR="00625674" w:rsidRDefault="00625674" w:rsidP="00625674">
      <w:pPr>
        <w:rPr>
          <w:szCs w:val="26"/>
        </w:rPr>
      </w:pPr>
      <w:r>
        <w:rPr>
          <w:szCs w:val="26"/>
        </w:rPr>
        <w:t xml:space="preserve">     3. Решение вступает в силу со дня его принятия.</w:t>
      </w:r>
    </w:p>
    <w:p w:rsidR="00625674" w:rsidRDefault="00625674" w:rsidP="00625674">
      <w:pPr>
        <w:rPr>
          <w:szCs w:val="26"/>
        </w:rPr>
      </w:pPr>
      <w:r>
        <w:rPr>
          <w:szCs w:val="26"/>
        </w:rPr>
        <w:t xml:space="preserve">       </w:t>
      </w:r>
    </w:p>
    <w:p w:rsidR="00625674" w:rsidRDefault="00625674" w:rsidP="00625674">
      <w:pPr>
        <w:ind w:firstLine="0"/>
        <w:rPr>
          <w:szCs w:val="26"/>
        </w:rPr>
      </w:pPr>
      <w:r>
        <w:rPr>
          <w:szCs w:val="26"/>
        </w:rPr>
        <w:t xml:space="preserve">            </w:t>
      </w:r>
      <w:r w:rsidR="0030043F">
        <w:rPr>
          <w:szCs w:val="26"/>
        </w:rPr>
        <w:t xml:space="preserve"> </w:t>
      </w:r>
      <w:r>
        <w:rPr>
          <w:szCs w:val="26"/>
        </w:rPr>
        <w:t>Глава</w:t>
      </w:r>
    </w:p>
    <w:p w:rsidR="0030043F" w:rsidRDefault="00625674" w:rsidP="00625674">
      <w:pPr>
        <w:ind w:firstLine="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30043F" w:rsidRDefault="0030043F" w:rsidP="00625674">
      <w:pPr>
        <w:ind w:firstLine="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625674" w:rsidRDefault="0030043F" w:rsidP="00625674">
      <w:pPr>
        <w:ind w:firstLine="0"/>
        <w:rPr>
          <w:szCs w:val="26"/>
        </w:rPr>
      </w:pPr>
      <w:r>
        <w:rPr>
          <w:szCs w:val="26"/>
        </w:rPr>
        <w:t xml:space="preserve">            Республики </w:t>
      </w:r>
      <w:proofErr w:type="gramStart"/>
      <w:r>
        <w:rPr>
          <w:szCs w:val="26"/>
        </w:rPr>
        <w:t>Хакасия</w:t>
      </w:r>
      <w:r w:rsidR="00625674">
        <w:rPr>
          <w:szCs w:val="26"/>
        </w:rPr>
        <w:t xml:space="preserve">:   </w:t>
      </w:r>
      <w:proofErr w:type="gramEnd"/>
      <w:r w:rsidR="00625674">
        <w:rPr>
          <w:szCs w:val="26"/>
        </w:rPr>
        <w:t xml:space="preserve">                                          /</w:t>
      </w:r>
      <w:proofErr w:type="spellStart"/>
      <w:r w:rsidR="00625674">
        <w:rPr>
          <w:szCs w:val="26"/>
        </w:rPr>
        <w:t>Е.А.Харитонова</w:t>
      </w:r>
      <w:proofErr w:type="spellEnd"/>
      <w:r w:rsidR="00625674">
        <w:rPr>
          <w:szCs w:val="26"/>
        </w:rPr>
        <w:t>/</w:t>
      </w:r>
    </w:p>
    <w:p w:rsidR="00625674" w:rsidRDefault="00625674" w:rsidP="00625674">
      <w:pPr>
        <w:spacing w:after="373" w:line="256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625674" w:rsidRDefault="00625674" w:rsidP="00625674">
      <w:pPr>
        <w:spacing w:after="368" w:line="256" w:lineRule="auto"/>
        <w:ind w:left="1184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7F337A" w:rsidRDefault="00991A39">
      <w:pPr>
        <w:spacing w:after="373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368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17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 w:rsidP="002F2C23">
      <w:pPr>
        <w:spacing w:after="79" w:line="259" w:lineRule="auto"/>
        <w:ind w:right="0" w:firstLine="0"/>
        <w:jc w:val="center"/>
      </w:pPr>
      <w:r>
        <w:rPr>
          <w:b/>
          <w:sz w:val="36"/>
        </w:rPr>
        <w:t>Годовой отчет</w:t>
      </w:r>
    </w:p>
    <w:p w:rsidR="007F337A" w:rsidRDefault="00991A39" w:rsidP="002F2C23">
      <w:pPr>
        <w:spacing w:after="0" w:line="260" w:lineRule="auto"/>
        <w:ind w:right="-13" w:firstLine="0"/>
        <w:jc w:val="center"/>
      </w:pPr>
      <w:r>
        <w:rPr>
          <w:b/>
          <w:sz w:val="36"/>
        </w:rPr>
        <w:t>о ходе реализации и оценке эффективности муниципальной программы</w:t>
      </w:r>
    </w:p>
    <w:p w:rsidR="007F337A" w:rsidRDefault="00991A39" w:rsidP="002F2C23">
      <w:pPr>
        <w:spacing w:after="63" w:line="260" w:lineRule="auto"/>
        <w:ind w:right="-13" w:firstLine="0"/>
        <w:jc w:val="center"/>
      </w:pPr>
      <w:r>
        <w:rPr>
          <w:b/>
          <w:sz w:val="36"/>
        </w:rPr>
        <w:t>«</w:t>
      </w:r>
      <w:r w:rsidR="002F2C23">
        <w:rPr>
          <w:b/>
          <w:sz w:val="36"/>
        </w:rPr>
        <w:t>Старшее поколение</w:t>
      </w:r>
      <w:r>
        <w:rPr>
          <w:b/>
          <w:sz w:val="36"/>
        </w:rPr>
        <w:t>»</w:t>
      </w:r>
    </w:p>
    <w:p w:rsidR="007F337A" w:rsidRDefault="00991A39">
      <w:pPr>
        <w:spacing w:after="25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27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tbl>
      <w:tblPr>
        <w:tblStyle w:val="TableGrid"/>
        <w:tblW w:w="9422" w:type="dxa"/>
        <w:tblInd w:w="0" w:type="dxa"/>
        <w:tblLook w:val="04A0" w:firstRow="1" w:lastRow="0" w:firstColumn="1" w:lastColumn="0" w:noHBand="0" w:noVBand="1"/>
      </w:tblPr>
      <w:tblGrid>
        <w:gridCol w:w="4616"/>
        <w:gridCol w:w="1650"/>
        <w:gridCol w:w="1937"/>
        <w:gridCol w:w="1219"/>
      </w:tblGrid>
      <w:tr w:rsidR="007F337A">
        <w:trPr>
          <w:trHeight w:val="897"/>
        </w:trPr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202" w:line="240" w:lineRule="auto"/>
              <w:ind w:right="0" w:firstLine="0"/>
              <w:jc w:val="left"/>
            </w:pPr>
            <w:r>
              <w:t>Ответственный исполнитель муниципальной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2F2C23">
            <w:pPr>
              <w:spacing w:after="0" w:line="259" w:lineRule="auto"/>
              <w:ind w:right="68" w:firstLine="0"/>
            </w:pPr>
            <w:r>
              <w:t>Администрация Усть-Бюрского сельсовета Усть-Абаканского района Республики Хакасия</w:t>
            </w:r>
          </w:p>
        </w:tc>
      </w:tr>
      <w:tr w:rsidR="007F337A">
        <w:trPr>
          <w:trHeight w:val="24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1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61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137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176" w:line="259" w:lineRule="auto"/>
              <w:ind w:right="0" w:firstLine="0"/>
              <w:jc w:val="left"/>
            </w:pPr>
            <w:r>
              <w:t>Отчетный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456D6" w:rsidP="00F56279">
            <w:pPr>
              <w:spacing w:after="0" w:line="259" w:lineRule="auto"/>
              <w:ind w:right="0" w:firstLine="0"/>
              <w:jc w:val="left"/>
            </w:pPr>
            <w:r>
              <w:t>202</w:t>
            </w:r>
            <w:r w:rsidR="00F56279">
              <w:t>4</w:t>
            </w:r>
            <w:r w:rsidR="00991A39">
              <w:t xml:space="preserve"> год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1523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37A" w:rsidRDefault="00991A39">
            <w:pPr>
              <w:spacing w:after="178" w:line="259" w:lineRule="auto"/>
              <w:ind w:right="0" w:firstLine="0"/>
              <w:jc w:val="left"/>
            </w:pPr>
            <w:r>
              <w:t>Дата составления отчета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F56279" w:rsidP="00F56279">
            <w:pPr>
              <w:spacing w:after="0" w:line="259" w:lineRule="auto"/>
              <w:ind w:right="0" w:firstLine="0"/>
              <w:jc w:val="left"/>
            </w:pPr>
            <w:r>
              <w:t>20</w:t>
            </w:r>
            <w:r w:rsidR="002F2C23">
              <w:t>.0</w:t>
            </w:r>
            <w:r>
              <w:t>1</w:t>
            </w:r>
            <w:r w:rsidR="00991A39">
              <w:t>.202</w:t>
            </w:r>
            <w:r>
              <w:t>5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>
        <w:trPr>
          <w:trHeight w:val="368"/>
        </w:trPr>
        <w:tc>
          <w:tcPr>
            <w:tcW w:w="46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Непосредственный исполнитель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>(должность, ФИО, номер телефона)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  <w:jc w:val="left"/>
            </w:pPr>
            <w:r>
              <w:t>Заместитель</w:t>
            </w:r>
            <w:r w:rsidR="00991A39">
              <w:t xml:space="preserve"> 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  <w:jc w:val="left"/>
            </w:pPr>
            <w:r>
              <w:t>главного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9533EF">
            <w:pPr>
              <w:spacing w:after="0" w:line="259" w:lineRule="auto"/>
              <w:ind w:right="0" w:firstLine="0"/>
            </w:pPr>
            <w:r>
              <w:t>бухгалтера</w:t>
            </w:r>
            <w:r w:rsidR="00991A39">
              <w:t xml:space="preserve"> </w:t>
            </w:r>
          </w:p>
        </w:tc>
      </w:tr>
      <w:tr w:rsidR="007F337A">
        <w:trPr>
          <w:trHeight w:val="60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9533EF" w:rsidP="009533EF">
            <w:pPr>
              <w:spacing w:after="0" w:line="259" w:lineRule="auto"/>
              <w:ind w:right="0" w:firstLine="0"/>
            </w:pPr>
            <w:r>
              <w:t>по экономическим</w:t>
            </w:r>
            <w:r w:rsidR="00991A39">
              <w:t xml:space="preserve"> </w:t>
            </w:r>
            <w:r>
              <w:t>вопросам</w:t>
            </w:r>
            <w:r w:rsidR="00991A39">
              <w:t xml:space="preserve"> </w:t>
            </w:r>
            <w:r>
              <w:t xml:space="preserve">Рассказова </w:t>
            </w:r>
            <w:r w:rsidR="00991A39">
              <w:t xml:space="preserve">  </w:t>
            </w:r>
            <w:r>
              <w:t xml:space="preserve">Т.А. </w:t>
            </w:r>
            <w:r w:rsidR="00991A39">
              <w:t>(тел. 2-</w:t>
            </w:r>
            <w:r w:rsidR="00D061BC">
              <w:t>20</w:t>
            </w:r>
            <w:r w:rsidR="00991A39">
              <w:t>-6</w:t>
            </w:r>
            <w:r w:rsidR="00D061BC">
              <w:t>3</w:t>
            </w:r>
            <w:r w:rsidR="00991A39">
              <w:t>)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F337A" w:rsidRDefault="00991A39">
      <w:pPr>
        <w:spacing w:after="0" w:line="259" w:lineRule="auto"/>
        <w:ind w:right="0" w:firstLine="0"/>
        <w:jc w:val="left"/>
      </w:pPr>
      <w:r>
        <w:t xml:space="preserve"> </w:t>
      </w:r>
    </w:p>
    <w:p w:rsidR="007F337A" w:rsidRDefault="007F337A">
      <w:pPr>
        <w:sectPr w:rsidR="007F337A" w:rsidSect="001477A0">
          <w:pgSz w:w="11906" w:h="16838"/>
          <w:pgMar w:top="426" w:right="1941" w:bottom="1440" w:left="1702" w:header="720" w:footer="720" w:gutter="0"/>
          <w:cols w:space="720"/>
        </w:sectPr>
      </w:pP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>
        <w:lastRenderedPageBreak/>
        <w:t xml:space="preserve"> </w:t>
      </w:r>
      <w:r w:rsidRPr="003F0897">
        <w:t xml:space="preserve">ИНФОРМАЦИЯ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о реализации муниципальной программы «Старшее поколение» за 2024 год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Ответственный исполнитель: Администрация Усть-Бюрского сельсовета                                                              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(тыс. рублей) </w:t>
      </w:r>
    </w:p>
    <w:tbl>
      <w:tblPr>
        <w:tblW w:w="15508" w:type="dxa"/>
        <w:tblInd w:w="-127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553"/>
        <w:gridCol w:w="2026"/>
        <w:gridCol w:w="825"/>
        <w:gridCol w:w="768"/>
        <w:gridCol w:w="659"/>
        <w:gridCol w:w="849"/>
        <w:gridCol w:w="825"/>
        <w:gridCol w:w="765"/>
        <w:gridCol w:w="747"/>
        <w:gridCol w:w="842"/>
        <w:gridCol w:w="1472"/>
        <w:gridCol w:w="2800"/>
        <w:gridCol w:w="2377"/>
      </w:tblGrid>
      <w:tr w:rsidR="003F0897" w:rsidRPr="003F0897" w:rsidTr="003F0897">
        <w:trPr>
          <w:trHeight w:val="51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№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п/п 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Наименование     программы  </w:t>
            </w:r>
          </w:p>
        </w:tc>
        <w:tc>
          <w:tcPr>
            <w:tcW w:w="3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План на 2024 год</w:t>
            </w:r>
          </w:p>
        </w:tc>
        <w:tc>
          <w:tcPr>
            <w:tcW w:w="3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Кассовые расходы с начала 2024 года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Выполнено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с начала 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года %   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(гр. 10* гр.7/100) </w:t>
            </w:r>
          </w:p>
        </w:tc>
        <w:tc>
          <w:tcPr>
            <w:tcW w:w="2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Информация о выполненных мероприятиях </w:t>
            </w:r>
          </w:p>
        </w:tc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Примечания  </w:t>
            </w:r>
          </w:p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(причины частичного или полного неисполнения каких-либо мероприятий Программы) </w:t>
            </w:r>
          </w:p>
        </w:tc>
      </w:tr>
      <w:tr w:rsidR="003F0897" w:rsidRPr="003F0897" w:rsidTr="003F0897">
        <w:trPr>
          <w:trHeight w:val="8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МБ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РХ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РФ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МБ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РХ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РФ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Всего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</w:tr>
      <w:tr w:rsidR="003F0897" w:rsidRPr="003F0897" w:rsidTr="003F0897">
        <w:trPr>
          <w:trHeight w:val="283"/>
        </w:trPr>
        <w:tc>
          <w:tcPr>
            <w:tcW w:w="4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3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4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7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8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9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10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11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12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13 </w:t>
            </w:r>
          </w:p>
        </w:tc>
      </w:tr>
      <w:tr w:rsidR="003F0897" w:rsidRPr="003F0897" w:rsidTr="003F0897">
        <w:trPr>
          <w:trHeight w:val="436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1.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Старшее поколение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24,0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0,0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0,0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24,0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23,8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0,0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0,0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23,8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99,2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23,8 – подарки для старшего поколения;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 </w:t>
            </w:r>
          </w:p>
        </w:tc>
      </w:tr>
    </w:tbl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lastRenderedPageBreak/>
        <w:t xml:space="preserve">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t xml:space="preserve">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t xml:space="preserve">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sectPr w:rsidR="003F0897" w:rsidRPr="003F0897" w:rsidSect="003F0897">
          <w:pgSz w:w="16838" w:h="11906" w:orient="landscape"/>
          <w:pgMar w:top="1440" w:right="1138" w:bottom="1440" w:left="1133" w:header="720" w:footer="720" w:gutter="0"/>
          <w:cols w:space="720"/>
        </w:sectPr>
      </w:pP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b/>
        </w:rPr>
        <w:lastRenderedPageBreak/>
        <w:t>Пояснительная записка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b/>
        </w:rPr>
        <w:t>к годовому отчету о реализации муниципальной программы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b/>
        </w:rPr>
        <w:t>«Старшее поколение»</w:t>
      </w:r>
      <w:r w:rsidRPr="003F0897">
        <w:t xml:space="preserve"> </w:t>
      </w:r>
      <w:r w:rsidRPr="003F0897">
        <w:rPr>
          <w:b/>
        </w:rPr>
        <w:t>за 2024 год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t xml:space="preserve">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i/>
        </w:rPr>
        <w:t>1. Описание ситуации в сфере реализации муниципальной программы на начало отчетного финансового года.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      Муниципальная целевая программа «Старшее поколение» была утверждена постановлением главы от 05.11.2020г. № 67-п. Целью программы является создания условий для повышения качества жизни граждан старшего поколения, содействия их активному участию в жизни общества. Достижение указанной цели обеспечивается решением следующих приоритетных задач муниципальной программы: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совершенствование работы по решению социально-бытовых проблем граждан старшего поколения;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- формирование здорового образа жизни;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- формирование активного социального статуса;                                                                    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- реализация культурно-досуговых потребностей пожилых людей, развитие их интеллектуального и творческого потенциала, современных форм общения;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- создание условий для повышения качества и доступности социальных услуг, предоставляемых гражданам пожилого возраста.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На территории Усть-Бюрского сельсовета по состоянию на 01.01.2025г. численность пенсионеров составила 418 человек, что составляет 23,1% от общего числа проживающих на территории Усть-Бюрского сельсовета, в том числе 157 ветеран труда и приравнённых, детей-войны – 36 человек.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  <w:rPr>
          <w:i/>
        </w:rPr>
      </w:pPr>
      <w:r w:rsidRPr="003F0897">
        <w:rPr>
          <w:i/>
        </w:rPr>
        <w:t>2. Перечень мероприятий, реализуемых в рамках муниципальной программы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i/>
        </w:rPr>
        <w:t>(причины частичного или полного невыполнения), с указанием объемов бюджетных ассигнований, направленных на их реализацию.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На реализацию муниципальной программы «Старшее поколение» на 2024 год было предусмотрено 24,0 тыс. рублей, профинансировано 23,8 тыс. рублей. Исполнение программы составило 99,2%.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Бюджетные средства в рамках муниципальной программы «Старшее поколение» направлены на реализацию следующих мероприятий: 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rPr>
          <w:i/>
        </w:rPr>
        <w:t>«Поддержка граждан старшего поколения».</w:t>
      </w:r>
      <w:r w:rsidRPr="003F0897">
        <w:t xml:space="preserve">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Было запланировано 24,0 тыс. рублей, фактически израсходовано – 23,8 тыс. рублей. Освоение составило 99,2%. Средства потрачены на приобретение подарков: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людям пожилого возраста в количестве 137 штук – 18,9 тыс. руб.;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медикам-пенсионерам (ко дню медицинского работника) в количестве 24 штук – 4,9 тыс. руб.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     В 2024 году выполнены мероприятия по следующим направлениям программы: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 xml:space="preserve">1. «Совершенствование работы по решению социально-бытовых проблем граждан старшего поколения»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В 2024г. специалистами администрации совместно с Советом ветеранов и инвалидов проводился мониторинг социально-экономического положения граждан пожилого возраста. Была проведена работа по выявлению одиноко проживающих граждан пожилого возраста, нуждающихся в социальной и бытовой помощи. Обслуживанием одиноких престарелых людей в 2024 году от Автономной некоммерческой организации центра </w:t>
      </w:r>
      <w:r w:rsidRPr="003F0897">
        <w:rPr>
          <w:bCs/>
        </w:rPr>
        <w:t>социального</w:t>
      </w:r>
      <w:r w:rsidRPr="003F0897">
        <w:t xml:space="preserve"> обслуживания "</w:t>
      </w:r>
      <w:r w:rsidRPr="003F0897">
        <w:rPr>
          <w:bCs/>
        </w:rPr>
        <w:t>Ника</w:t>
      </w:r>
      <w:r w:rsidRPr="003F0897">
        <w:t>"</w:t>
      </w:r>
      <w:r w:rsidRPr="003F0897">
        <w:rPr>
          <w:b/>
          <w:bCs/>
        </w:rPr>
        <w:t> </w:t>
      </w:r>
      <w:r w:rsidRPr="003F0897">
        <w:t xml:space="preserve">занимались 2 социальных </w:t>
      </w:r>
      <w:r w:rsidRPr="003F0897">
        <w:lastRenderedPageBreak/>
        <w:t xml:space="preserve">работника: </w:t>
      </w:r>
      <w:proofErr w:type="spellStart"/>
      <w:r w:rsidRPr="003F0897">
        <w:t>Бажина</w:t>
      </w:r>
      <w:proofErr w:type="spellEnd"/>
      <w:r w:rsidRPr="003F0897">
        <w:t xml:space="preserve"> И.Н. (13 чел.), Мишкина Е.П. (12 чел.). Остальным помогают родственники или специалисты администрации Усть-Бюрского сельсовета.                                                                                       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На территории Усть-Бюрского сельсовета проживают 36 долгожителей. Это люди от 80 лет и выше. На 01.01.2025 года самому пожилому долгожителю 93 года.   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Специалистами администрации: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выданы доверенности: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- Почта России для получения пенсии -17 чел., (2023г.- 21 чел.);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- Пенсионный фонд, для оформления доплаты к пенсии -0 чел., (2023г.-2 чел.);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На территории Усть-Бюрского сельсовета ежемесячно работают специалисты МФЦ и специалисты пенсионного и социального страхования.  Специалисты МФЦ совместно со специалистами администрации принимали заявления на выплаты на приобретение твердого бытового топлива 87 чел. (2023г.-79).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>2. «Формирование здорового образа жизни старшего поколения»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Плановое обследование и лечение пожилых людей в стационаре Усть-</w:t>
      </w:r>
      <w:proofErr w:type="spellStart"/>
      <w:r w:rsidRPr="003F0897">
        <w:t>Бюрской</w:t>
      </w:r>
      <w:proofErr w:type="spellEnd"/>
      <w:r w:rsidRPr="003F0897">
        <w:t xml:space="preserve"> участковой больнице в 2024г. прошли 38 чел. (2023-35 чел.).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Ежегодную бесплатную вакцинацию граждан пожилого возраста в 2024г. прошли от сезонного гриппа 373 человек (2023г.-371 чел.), от коронавирусной инфекции – 0 человек (2023г.-30 чел.).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Флюорографическое обследование граждан пожилого возраста в 2024г. – 138 чел. (2023г.- 117 чел.). 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Санаторно-курортное лечение – 2 чел. (2023г.-4)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t>В 2024 году возможностью доставки медикаментов из районной аптеки воспользовались 11 человек пожилого возраста (2023г.-0 чел.).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>3. «Формирование активного социального статуса граждан старшего поколения»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В 2024г. работниками МКУ «Усть-</w:t>
      </w:r>
      <w:proofErr w:type="spellStart"/>
      <w:r w:rsidRPr="003F0897">
        <w:t>Бюрский</w:t>
      </w:r>
      <w:proofErr w:type="spellEnd"/>
      <w:r w:rsidRPr="003F0897">
        <w:t xml:space="preserve"> СДК» и сельской библиотеки оказывалось содействие в создании и работе клубов по интересам: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- В библиотеке прошли 6 заседаний клуба «Берегиня» - 54 участника, основной целью которого, является проведение досуга пожилых читателей. 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>4. «Реализация культурно-досуговых потребностей пожилых людей, развитие их интеллектуального и творческого потенциала, современных форм общения»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По данному направлению были проведены следующие мероприятия для старшего поколения: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b/>
        </w:rPr>
      </w:pPr>
      <w:r w:rsidRPr="003F0897">
        <w:rPr>
          <w:b/>
        </w:rPr>
        <w:t>МКУ «Усть-</w:t>
      </w:r>
      <w:proofErr w:type="spellStart"/>
      <w:r w:rsidRPr="003F0897">
        <w:rPr>
          <w:b/>
        </w:rPr>
        <w:t>Бюрский</w:t>
      </w:r>
      <w:proofErr w:type="spellEnd"/>
      <w:r w:rsidRPr="003F0897">
        <w:rPr>
          <w:b/>
        </w:rPr>
        <w:t xml:space="preserve"> СДК»: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Количество культурно-массовых мероприятий для людей старшего поколения–14/313 уч. (2023г.-7/174 уч.). Мероприятия проходят в следующих формах: тематические вечера, вечера отдыха, календарные праздники, спортивные мероприятия.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rPr>
          <w:b/>
        </w:rPr>
        <w:t xml:space="preserve">Сельская библиотека: </w:t>
      </w:r>
      <w:r w:rsidRPr="003F0897">
        <w:t>Работники библиотеки совместно с Советом ветеранов занимались организацией и проведением культурно-досуговых мероприятий, такие как информационно-познавательные беседы, историческая викторина, круглые столы и т.д. Проведено 11 мероприятий, 99 участников.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b/>
        </w:rPr>
      </w:pPr>
      <w:r w:rsidRPr="003F0897">
        <w:t xml:space="preserve">  </w:t>
      </w:r>
      <w:r w:rsidRPr="003F0897">
        <w:rPr>
          <w:b/>
        </w:rPr>
        <w:t>МБОУ «Усть-</w:t>
      </w:r>
      <w:proofErr w:type="spellStart"/>
      <w:r w:rsidRPr="003F0897">
        <w:rPr>
          <w:b/>
        </w:rPr>
        <w:t>Бюрская</w:t>
      </w:r>
      <w:proofErr w:type="spellEnd"/>
      <w:r w:rsidRPr="003F0897">
        <w:rPr>
          <w:b/>
        </w:rPr>
        <w:t xml:space="preserve"> СОШ»: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Всего проведено 20 мероприятий с охватом в 708 человек (2023г. – 20/731).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>В МБОУ «Усть-</w:t>
      </w:r>
      <w:proofErr w:type="spellStart"/>
      <w:r w:rsidRPr="003F0897">
        <w:t>Бюрская</w:t>
      </w:r>
      <w:proofErr w:type="spellEnd"/>
      <w:r w:rsidRPr="003F0897">
        <w:t xml:space="preserve"> СОШ» проведены классные часы, беседы «Мы славим возраст золотой» – 14 мероприятий, 220 участников.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Также провели акцию «Поздравление ветерану-педагогу». 6 ветеранов педагогического труда поздравили сувенирами и подарочками (2023г. – 6уч).  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lastRenderedPageBreak/>
        <w:t>Были организованы поздравления тружеников тыла и пожилых людей с Днем пожилого человека (охват 66 чел.). Ученики изготовили поздравительные открытки (охват 112 чел.). Организован конкурс рисунков на тему «О возраст Осени, мне дорог и прекрасен» (охват 62 чел.). Была организована книжная выставка «Доброта и милосердие» (охват 236 чел.)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u w:val="single"/>
        </w:rPr>
      </w:pPr>
      <w:r w:rsidRPr="003F0897">
        <w:rPr>
          <w:u w:val="single"/>
        </w:rPr>
        <w:t>5. «Создание условий для повышения качества и доступности социальных услуг, представляемые гражданам старшего поколения»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>В течение 2024г. в администрацию Усть-Бюрского сельсовета за помощью в оформлении документов и решении разных вопросов граждане старшего поколения обратились 159 раз (2023г.-154). Услугами библиотеки воспользовались 356 читателей (2023г.-241). Модельная библиотека также оказывает услуги по регистрации на портале «Гос. Услуг», делают ксерокопии, фотографии. Такими услугами воспользовались 156 человек старшего поколения (2023г.-132).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  <w:rPr>
          <w:i/>
        </w:rPr>
      </w:pPr>
      <w:r w:rsidRPr="003F0897">
        <w:rPr>
          <w:i/>
        </w:rPr>
        <w:t>3. Результаты оценки эффективности муниципальной программы</w:t>
      </w:r>
      <w:r w:rsidRPr="003F0897">
        <w:t xml:space="preserve"> 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</w:pPr>
      <w:r w:rsidRPr="003F0897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  </w:t>
      </w:r>
    </w:p>
    <w:p w:rsidR="000F60A2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>Таблица 1.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 xml:space="preserve"> ОТЧЕТ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>об оценке эффективности реализации муниципальной программы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>Усть-Бюрского сельсовета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t xml:space="preserve">за </w:t>
      </w:r>
      <w:r w:rsidRPr="003F0897">
        <w:rPr>
          <w:u w:val="single"/>
        </w:rPr>
        <w:t>2024</w:t>
      </w:r>
      <w:r w:rsidRPr="003F0897">
        <w:t xml:space="preserve"> год</w:t>
      </w:r>
    </w:p>
    <w:p w:rsidR="003F0897" w:rsidRPr="003F0897" w:rsidRDefault="003F0897" w:rsidP="000F60A2">
      <w:pPr>
        <w:tabs>
          <w:tab w:val="center" w:pos="5305"/>
          <w:tab w:val="center" w:pos="6937"/>
          <w:tab w:val="center" w:pos="8170"/>
        </w:tabs>
        <w:ind w:left="-15" w:right="0" w:firstLine="0"/>
        <w:jc w:val="center"/>
      </w:pPr>
      <w:r w:rsidRPr="003F0897">
        <w:rPr>
          <w:u w:val="single"/>
        </w:rPr>
        <w:t>Муниципальная программа «Старшее поколение»</w:t>
      </w: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</w:p>
    <w:tbl>
      <w:tblPr>
        <w:tblW w:w="10065" w:type="dxa"/>
        <w:tblInd w:w="-57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90"/>
        <w:gridCol w:w="1321"/>
        <w:gridCol w:w="2024"/>
        <w:gridCol w:w="1938"/>
        <w:gridCol w:w="892"/>
      </w:tblGrid>
      <w:tr w:rsidR="003F0897" w:rsidRPr="003F0897" w:rsidTr="003F0897">
        <w:trPr>
          <w:trHeight w:val="400"/>
        </w:trPr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      Наименование       </w:t>
            </w:r>
            <w:r w:rsidRPr="003F0897">
              <w:br/>
              <w:t xml:space="preserve">       показателя       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 Единица </w:t>
            </w:r>
            <w:r w:rsidRPr="003F0897">
              <w:br/>
              <w:t>измерения</w:t>
            </w:r>
          </w:p>
        </w:tc>
        <w:tc>
          <w:tcPr>
            <w:tcW w:w="4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Значение целевого показателя</w:t>
            </w:r>
          </w:p>
        </w:tc>
      </w:tr>
      <w:tr w:rsidR="003F0897" w:rsidRPr="003F0897" w:rsidTr="003F0897">
        <w:trPr>
          <w:trHeight w:val="800"/>
        </w:trPr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6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утверждено в    </w:t>
            </w:r>
            <w:r w:rsidRPr="003F0897">
              <w:br/>
              <w:t xml:space="preserve">муниципальной     программе     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достигнуто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оценка в   </w:t>
            </w:r>
            <w:r w:rsidRPr="003F0897">
              <w:br/>
              <w:t>баллах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Кол-во пенсионеров, прошедших плановое обследование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35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38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Кол-во пенсионеров, прошедших вакцинацию от сезонного гриппа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371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373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Кол-во пенсионеров, прошедших флюорографическое обследование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117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138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Доставка медикаментов для старшего поколения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0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11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Количество обращений в администрацию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шт.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154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159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Кол-во мероприятий ко дню пожилого человека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шт.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32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45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Кол-во пенсионеров, охваченных библиотечным обслуживанием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241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356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Чествование пожилых людей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132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197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lastRenderedPageBreak/>
              <w:t>Количество людей старшего поколения, занятых в социальном обслуживании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чел.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27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27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Увеличение денежных средств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тыс. руб.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18,9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23,8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Использование денежных средств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%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99,7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99,2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0F60A2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center"/>
            </w:pPr>
            <w:r w:rsidRPr="003F0897">
              <w:t>+1</w:t>
            </w:r>
          </w:p>
        </w:tc>
      </w:tr>
      <w:tr w:rsidR="003F0897" w:rsidRPr="003F0897" w:rsidTr="003F0897"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Итоговая сводная оценка 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Х</w:t>
            </w:r>
          </w:p>
        </w:tc>
        <w:tc>
          <w:tcPr>
            <w:tcW w:w="2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Х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Х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+11/11</w:t>
            </w:r>
          </w:p>
        </w:tc>
      </w:tr>
      <w:tr w:rsidR="003F0897" w:rsidRPr="003F0897" w:rsidTr="003F0897">
        <w:trPr>
          <w:trHeight w:val="800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 xml:space="preserve">Оценка эффективности     </w:t>
            </w:r>
            <w:r w:rsidRPr="003F0897">
              <w:br/>
              <w:t>муниципальной программы</w:t>
            </w:r>
            <w:r w:rsidRPr="003F0897">
              <w:br/>
              <w:t xml:space="preserve">по итоговой сводной      </w:t>
            </w:r>
            <w:r w:rsidRPr="003F0897">
              <w:br/>
              <w:t xml:space="preserve">оценке, процентов        </w:t>
            </w:r>
          </w:p>
        </w:tc>
        <w:tc>
          <w:tcPr>
            <w:tcW w:w="6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897" w:rsidRPr="003F0897" w:rsidRDefault="003F0897" w:rsidP="003F0897">
            <w:pPr>
              <w:tabs>
                <w:tab w:val="center" w:pos="5305"/>
                <w:tab w:val="center" w:pos="6937"/>
                <w:tab w:val="center" w:pos="8170"/>
              </w:tabs>
              <w:ind w:left="-15" w:right="0" w:firstLine="0"/>
              <w:jc w:val="left"/>
            </w:pPr>
            <w:r w:rsidRPr="003F0897">
              <w:t>Оценка эффективности 100%. Высокий уровень эффективности Программы.</w:t>
            </w:r>
          </w:p>
        </w:tc>
      </w:tr>
    </w:tbl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</w:p>
    <w:p w:rsidR="003F0897" w:rsidRPr="003F0897" w:rsidRDefault="003F0897" w:rsidP="003F0897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3F0897">
        <w:t xml:space="preserve">Исполнитель: заместитель главного бухгалтера по экономическим вопросам Рассказова Т.А. </w:t>
      </w:r>
    </w:p>
    <w:p w:rsidR="007F337A" w:rsidRDefault="00991A39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7F337A" w:rsidSect="005A72C9">
      <w:pgSz w:w="11906" w:h="16838"/>
      <w:pgMar w:top="709" w:right="783" w:bottom="56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EEC"/>
    <w:multiLevelType w:val="hybridMultilevel"/>
    <w:tmpl w:val="614AE074"/>
    <w:lvl w:ilvl="0" w:tplc="536A65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2874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528A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B6E2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423D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3C13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24BC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DAC1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180E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4B4BC5"/>
    <w:multiLevelType w:val="hybridMultilevel"/>
    <w:tmpl w:val="530ED2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38930C70"/>
    <w:multiLevelType w:val="hybridMultilevel"/>
    <w:tmpl w:val="92D8D3DC"/>
    <w:lvl w:ilvl="0" w:tplc="387EC51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8ABF3A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6A1CF6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A2534E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60FF5A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3AEA64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36F152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486108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5071B2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815858"/>
    <w:multiLevelType w:val="hybridMultilevel"/>
    <w:tmpl w:val="009A6A64"/>
    <w:lvl w:ilvl="0" w:tplc="D88899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704A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1893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7AFB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F23D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8473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0E24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C474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7A4B4E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60465846">
    <w:abstractNumId w:val="0"/>
  </w:num>
  <w:num w:numId="2" w16cid:durableId="719786822">
    <w:abstractNumId w:val="3"/>
  </w:num>
  <w:num w:numId="3" w16cid:durableId="1906793982">
    <w:abstractNumId w:val="2"/>
  </w:num>
  <w:num w:numId="4" w16cid:durableId="1217426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A"/>
    <w:rsid w:val="00015378"/>
    <w:rsid w:val="00015F83"/>
    <w:rsid w:val="0009232D"/>
    <w:rsid w:val="000B69F4"/>
    <w:rsid w:val="000C0833"/>
    <w:rsid w:val="000D1862"/>
    <w:rsid w:val="000D4ED0"/>
    <w:rsid w:val="000D67FE"/>
    <w:rsid w:val="000E5C01"/>
    <w:rsid w:val="000E605C"/>
    <w:rsid w:val="000F60A2"/>
    <w:rsid w:val="000F7397"/>
    <w:rsid w:val="0013145A"/>
    <w:rsid w:val="0013505F"/>
    <w:rsid w:val="00141721"/>
    <w:rsid w:val="00146423"/>
    <w:rsid w:val="001477A0"/>
    <w:rsid w:val="00194EA8"/>
    <w:rsid w:val="001B458E"/>
    <w:rsid w:val="001B4643"/>
    <w:rsid w:val="001E23EE"/>
    <w:rsid w:val="002218EE"/>
    <w:rsid w:val="002370D8"/>
    <w:rsid w:val="0024491D"/>
    <w:rsid w:val="00270514"/>
    <w:rsid w:val="0027450D"/>
    <w:rsid w:val="0028399D"/>
    <w:rsid w:val="0028503F"/>
    <w:rsid w:val="002A5A4C"/>
    <w:rsid w:val="002B513B"/>
    <w:rsid w:val="002B5781"/>
    <w:rsid w:val="002C54B7"/>
    <w:rsid w:val="002F2C23"/>
    <w:rsid w:val="0030043F"/>
    <w:rsid w:val="00306F3D"/>
    <w:rsid w:val="003447A1"/>
    <w:rsid w:val="00344D5F"/>
    <w:rsid w:val="00353983"/>
    <w:rsid w:val="003A3DDA"/>
    <w:rsid w:val="003F0897"/>
    <w:rsid w:val="0045245E"/>
    <w:rsid w:val="0049415B"/>
    <w:rsid w:val="004D2279"/>
    <w:rsid w:val="005034AA"/>
    <w:rsid w:val="00512430"/>
    <w:rsid w:val="005331EC"/>
    <w:rsid w:val="00586B27"/>
    <w:rsid w:val="005A1F19"/>
    <w:rsid w:val="005A72C9"/>
    <w:rsid w:val="005C140F"/>
    <w:rsid w:val="005F54B7"/>
    <w:rsid w:val="005F5A87"/>
    <w:rsid w:val="005F6653"/>
    <w:rsid w:val="005F6DCD"/>
    <w:rsid w:val="005F7D7E"/>
    <w:rsid w:val="00625674"/>
    <w:rsid w:val="0063641A"/>
    <w:rsid w:val="00637E8A"/>
    <w:rsid w:val="0064222B"/>
    <w:rsid w:val="0065385F"/>
    <w:rsid w:val="00675CDD"/>
    <w:rsid w:val="00681501"/>
    <w:rsid w:val="00682032"/>
    <w:rsid w:val="00683AB4"/>
    <w:rsid w:val="006943C8"/>
    <w:rsid w:val="006A56B4"/>
    <w:rsid w:val="006C6A02"/>
    <w:rsid w:val="006E0603"/>
    <w:rsid w:val="006E6938"/>
    <w:rsid w:val="00713A4B"/>
    <w:rsid w:val="00727282"/>
    <w:rsid w:val="007456D6"/>
    <w:rsid w:val="00772C66"/>
    <w:rsid w:val="007A415E"/>
    <w:rsid w:val="007C59CC"/>
    <w:rsid w:val="007F11E7"/>
    <w:rsid w:val="007F337A"/>
    <w:rsid w:val="00805D4B"/>
    <w:rsid w:val="00827BE7"/>
    <w:rsid w:val="0083217B"/>
    <w:rsid w:val="00834595"/>
    <w:rsid w:val="00846908"/>
    <w:rsid w:val="00860E0C"/>
    <w:rsid w:val="008847D2"/>
    <w:rsid w:val="00891BB5"/>
    <w:rsid w:val="008933CF"/>
    <w:rsid w:val="008A5A98"/>
    <w:rsid w:val="008B1F20"/>
    <w:rsid w:val="008E73DB"/>
    <w:rsid w:val="00910FDC"/>
    <w:rsid w:val="009533EF"/>
    <w:rsid w:val="00981F6C"/>
    <w:rsid w:val="00984314"/>
    <w:rsid w:val="00985992"/>
    <w:rsid w:val="00991A39"/>
    <w:rsid w:val="009A00A9"/>
    <w:rsid w:val="009A602A"/>
    <w:rsid w:val="009A6F89"/>
    <w:rsid w:val="009D1382"/>
    <w:rsid w:val="009F5262"/>
    <w:rsid w:val="00A70281"/>
    <w:rsid w:val="00A760B2"/>
    <w:rsid w:val="00AB4F5B"/>
    <w:rsid w:val="00AC2E3A"/>
    <w:rsid w:val="00AD4FD2"/>
    <w:rsid w:val="00AE2642"/>
    <w:rsid w:val="00AF1BF1"/>
    <w:rsid w:val="00AF1DF8"/>
    <w:rsid w:val="00B12E84"/>
    <w:rsid w:val="00B31148"/>
    <w:rsid w:val="00B35C2F"/>
    <w:rsid w:val="00BE0614"/>
    <w:rsid w:val="00BE4E05"/>
    <w:rsid w:val="00C12A73"/>
    <w:rsid w:val="00C13ED8"/>
    <w:rsid w:val="00C222AD"/>
    <w:rsid w:val="00C25254"/>
    <w:rsid w:val="00C36D16"/>
    <w:rsid w:val="00C8758A"/>
    <w:rsid w:val="00C919F1"/>
    <w:rsid w:val="00CA7ACF"/>
    <w:rsid w:val="00CC42C8"/>
    <w:rsid w:val="00CD56D9"/>
    <w:rsid w:val="00D019BC"/>
    <w:rsid w:val="00D03B53"/>
    <w:rsid w:val="00D061BC"/>
    <w:rsid w:val="00D26130"/>
    <w:rsid w:val="00D31942"/>
    <w:rsid w:val="00D6280B"/>
    <w:rsid w:val="00D70CE9"/>
    <w:rsid w:val="00D748EF"/>
    <w:rsid w:val="00D84F66"/>
    <w:rsid w:val="00D90587"/>
    <w:rsid w:val="00DB7F94"/>
    <w:rsid w:val="00E13ECF"/>
    <w:rsid w:val="00E409CB"/>
    <w:rsid w:val="00E6093F"/>
    <w:rsid w:val="00E95A4C"/>
    <w:rsid w:val="00E97FAD"/>
    <w:rsid w:val="00EA7568"/>
    <w:rsid w:val="00EE0CA8"/>
    <w:rsid w:val="00F17F21"/>
    <w:rsid w:val="00F56279"/>
    <w:rsid w:val="00F67414"/>
    <w:rsid w:val="00F8619E"/>
    <w:rsid w:val="00FD7DCE"/>
    <w:rsid w:val="00FF64B4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C20A"/>
  <w15:docId w15:val="{0DF5ECFB-EECA-4BA0-AD23-D528D5E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0" w:line="24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68203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0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060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1763</TotalTime>
  <Pages>1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КЕРШМ</dc:creator>
  <cp:keywords/>
  <cp:lastModifiedBy>Бюр Усть</cp:lastModifiedBy>
  <cp:revision>53</cp:revision>
  <cp:lastPrinted>2025-03-04T03:23:00Z</cp:lastPrinted>
  <dcterms:created xsi:type="dcterms:W3CDTF">2022-04-14T08:02:00Z</dcterms:created>
  <dcterms:modified xsi:type="dcterms:W3CDTF">2025-03-04T03:23:00Z</dcterms:modified>
</cp:coreProperties>
</file>