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0B7554" w:rsidTr="00366BDD">
        <w:tc>
          <w:tcPr>
            <w:tcW w:w="9540" w:type="dxa"/>
          </w:tcPr>
          <w:p w:rsidR="000B7554" w:rsidRDefault="000B7554" w:rsidP="00366BD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584D5A" wp14:editId="4C9C6D95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54" w:rsidRDefault="000B7554" w:rsidP="00366BDD">
            <w:pPr>
              <w:jc w:val="center"/>
            </w:pPr>
          </w:p>
        </w:tc>
      </w:tr>
      <w:tr w:rsidR="000B7554" w:rsidTr="00366BD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B7554" w:rsidRDefault="000B7554" w:rsidP="00366BDD">
            <w:pPr>
              <w:jc w:val="center"/>
              <w:rPr>
                <w:b/>
                <w:bCs/>
              </w:rPr>
            </w:pPr>
          </w:p>
          <w:p w:rsidR="000B7554" w:rsidRDefault="000B7554" w:rsidP="00366BDD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r>
              <w:rPr>
                <w:b/>
                <w:bCs/>
              </w:rPr>
              <w:t>ДЕПУТАТОВ УСТЬ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БЮРСКОГО СЕЛЬСОВЕТА</w:t>
            </w:r>
          </w:p>
        </w:tc>
      </w:tr>
    </w:tbl>
    <w:p w:rsidR="000B7554" w:rsidRDefault="000B7554" w:rsidP="000B7554">
      <w:pPr>
        <w:jc w:val="right"/>
      </w:pPr>
      <w:r>
        <w:t xml:space="preserve">  </w:t>
      </w:r>
    </w:p>
    <w:p w:rsidR="000B7554" w:rsidRDefault="000B7554" w:rsidP="000B7554">
      <w:pPr>
        <w:jc w:val="right"/>
      </w:pPr>
      <w:r>
        <w:t xml:space="preserve">  ПРОЕКТ</w:t>
      </w:r>
    </w:p>
    <w:p w:rsidR="000B7554" w:rsidRDefault="000B7554" w:rsidP="000B755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0B7554" w:rsidRDefault="000B7554" w:rsidP="000B755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:rsidR="000B7554" w:rsidRDefault="000B7554" w:rsidP="000B7554">
      <w:pPr>
        <w:pStyle w:val="1"/>
        <w:rPr>
          <w:b/>
          <w:bCs/>
          <w:i w:val="0"/>
          <w:iCs/>
          <w:sz w:val="36"/>
          <w:szCs w:val="36"/>
        </w:rPr>
      </w:pPr>
    </w:p>
    <w:p w:rsidR="000B7554" w:rsidRDefault="000B7554" w:rsidP="000B755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>
        <w:rPr>
          <w:i w:val="0"/>
          <w:iCs/>
          <w:szCs w:val="26"/>
        </w:rPr>
        <w:t>27 апреля 2024</w:t>
      </w:r>
      <w:r>
        <w:rPr>
          <w:i w:val="0"/>
          <w:iCs/>
          <w:szCs w:val="26"/>
        </w:rPr>
        <w:t xml:space="preserve">г.                            село Усть-Бюр                               №   </w:t>
      </w:r>
      <w:r>
        <w:rPr>
          <w:szCs w:val="26"/>
        </w:rPr>
        <w:t xml:space="preserve">                                                                         </w:t>
      </w:r>
    </w:p>
    <w:p w:rsidR="000B7554" w:rsidRDefault="000B7554" w:rsidP="000B755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0B7554" w:rsidRDefault="000B7554" w:rsidP="000B7554">
      <w:pPr>
        <w:jc w:val="center"/>
        <w:rPr>
          <w:b/>
          <w:bCs/>
          <w:szCs w:val="26"/>
        </w:rPr>
      </w:pPr>
    </w:p>
    <w:p w:rsidR="000B7554" w:rsidRDefault="000B7554" w:rsidP="000B755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:rsidR="000B7554" w:rsidRDefault="000B7554" w:rsidP="000B7554">
      <w:pPr>
        <w:jc w:val="center"/>
        <w:rPr>
          <w:b/>
          <w:bCs/>
          <w:szCs w:val="26"/>
        </w:rPr>
      </w:pPr>
      <w:r>
        <w:rPr>
          <w:b/>
          <w:bCs/>
        </w:rPr>
        <w:t>«</w:t>
      </w:r>
      <w:r w:rsidRPr="006F7A64">
        <w:rPr>
          <w:b/>
          <w:bCs/>
        </w:rPr>
        <w:t>Спортивное будущее</w:t>
      </w:r>
      <w:r>
        <w:rPr>
          <w:b/>
          <w:bCs/>
        </w:rPr>
        <w:t>» за 202</w:t>
      </w:r>
      <w:r>
        <w:rPr>
          <w:b/>
          <w:bCs/>
        </w:rPr>
        <w:t>3</w:t>
      </w:r>
      <w:r>
        <w:rPr>
          <w:b/>
          <w:bCs/>
        </w:rPr>
        <w:t xml:space="preserve"> год</w:t>
      </w:r>
    </w:p>
    <w:p w:rsidR="000B7554" w:rsidRDefault="000B7554" w:rsidP="000B755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:rsidR="000B7554" w:rsidRDefault="000B7554" w:rsidP="000B7554">
      <w:pPr>
        <w:jc w:val="center"/>
        <w:rPr>
          <w:b/>
          <w:bCs/>
          <w:i/>
          <w:iCs/>
          <w:szCs w:val="26"/>
        </w:rPr>
      </w:pPr>
    </w:p>
    <w:p w:rsidR="000B7554" w:rsidRDefault="000B7554" w:rsidP="000B755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Спортивное будущее</w:t>
      </w:r>
      <w:r>
        <w:rPr>
          <w:szCs w:val="26"/>
        </w:rPr>
        <w:t>» в 202</w:t>
      </w:r>
      <w:r>
        <w:rPr>
          <w:szCs w:val="26"/>
        </w:rPr>
        <w:t>3</w:t>
      </w:r>
      <w:r>
        <w:rPr>
          <w:szCs w:val="26"/>
        </w:rPr>
        <w:t xml:space="preserve">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:rsidR="000B7554" w:rsidRDefault="000B7554" w:rsidP="000B755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0B7554" w:rsidRDefault="000B7554" w:rsidP="000B755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Спортивное будущее</w:t>
      </w:r>
      <w:r>
        <w:rPr>
          <w:szCs w:val="26"/>
        </w:rPr>
        <w:t>» в 202</w:t>
      </w:r>
      <w:r>
        <w:rPr>
          <w:szCs w:val="26"/>
        </w:rPr>
        <w:t>3</w:t>
      </w:r>
      <w:r>
        <w:rPr>
          <w:szCs w:val="26"/>
        </w:rPr>
        <w:t xml:space="preserve"> году принять к сведению.</w:t>
      </w:r>
    </w:p>
    <w:p w:rsidR="000B7554" w:rsidRDefault="000B7554" w:rsidP="000B7554">
      <w:pPr>
        <w:spacing w:line="360" w:lineRule="auto"/>
        <w:rPr>
          <w:szCs w:val="26"/>
        </w:rPr>
      </w:pPr>
      <w:r>
        <w:rPr>
          <w:szCs w:val="26"/>
        </w:rPr>
        <w:t xml:space="preserve">    2.   _____________________________________________________</w:t>
      </w:r>
    </w:p>
    <w:p w:rsidR="000B7554" w:rsidRDefault="000B7554" w:rsidP="000B755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:rsidR="000B7554" w:rsidRDefault="000B7554" w:rsidP="000B7554">
      <w:pPr>
        <w:rPr>
          <w:szCs w:val="26"/>
        </w:rPr>
      </w:pPr>
    </w:p>
    <w:p w:rsidR="000B7554" w:rsidRDefault="000B7554" w:rsidP="000B7554">
      <w:pPr>
        <w:rPr>
          <w:szCs w:val="26"/>
        </w:rPr>
      </w:pPr>
      <w:r>
        <w:rPr>
          <w:szCs w:val="26"/>
        </w:rPr>
        <w:t xml:space="preserve">       </w:t>
      </w:r>
    </w:p>
    <w:p w:rsidR="000B7554" w:rsidRDefault="000B7554" w:rsidP="000B7554">
      <w:pPr>
        <w:rPr>
          <w:szCs w:val="26"/>
        </w:rPr>
      </w:pPr>
    </w:p>
    <w:p w:rsidR="000B7554" w:rsidRDefault="000B7554" w:rsidP="000B7554">
      <w:pPr>
        <w:rPr>
          <w:szCs w:val="26"/>
        </w:rPr>
      </w:pPr>
    </w:p>
    <w:p w:rsidR="000B7554" w:rsidRDefault="000B7554" w:rsidP="000B755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:rsidR="000B7554" w:rsidRDefault="000B7554" w:rsidP="000B7554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0B7554" w:rsidRDefault="000B7554" w:rsidP="000B755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0B7554" w:rsidRDefault="000B7554" w:rsidP="000B7554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AC3017">
        <w:rPr>
          <w:b/>
          <w:sz w:val="36"/>
        </w:rPr>
        <w:t xml:space="preserve"> развития физической культуры и спорта на территории Усть-Бюрского сельсовета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AC3017">
        <w:rPr>
          <w:b/>
          <w:sz w:val="36"/>
        </w:rPr>
        <w:t>Спортивное будущее</w:t>
      </w:r>
      <w:r>
        <w:rPr>
          <w:b/>
          <w:sz w:val="36"/>
        </w:rPr>
        <w:t xml:space="preserve">» </w:t>
      </w:r>
    </w:p>
    <w:p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4397C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24397C">
              <w:t>3</w:t>
            </w:r>
            <w:r>
              <w:t xml:space="preserve"> год </w:t>
            </w:r>
          </w:p>
        </w:tc>
      </w:tr>
      <w:tr w:rsidR="00AA11E4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4397C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24397C">
              <w:t>3</w:t>
            </w:r>
            <w:r>
              <w:t>.202</w:t>
            </w:r>
            <w:r w:rsidR="0024397C">
              <w:t>4</w:t>
            </w:r>
            <w:r>
              <w:t xml:space="preserve">г. </w:t>
            </w:r>
          </w:p>
        </w:tc>
      </w:tr>
      <w:tr w:rsidR="00AA11E4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:rsidR="00AA11E4" w:rsidRDefault="00AA11E4" w:rsidP="00206A37">
      <w:pPr>
        <w:ind w:right="0"/>
        <w:sectPr w:rsidR="00AA11E4" w:rsidSect="00AE623A">
          <w:pgSz w:w="11906" w:h="16838"/>
          <w:pgMar w:top="1440" w:right="964" w:bottom="1440" w:left="1702" w:header="720" w:footer="720" w:gutter="0"/>
          <w:cols w:space="720"/>
        </w:sectPr>
      </w:pPr>
    </w:p>
    <w:p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:rsidR="00AC3017" w:rsidRDefault="00136A6A" w:rsidP="00206A37">
      <w:pPr>
        <w:spacing w:line="269" w:lineRule="auto"/>
        <w:ind w:right="0"/>
        <w:jc w:val="center"/>
      </w:pPr>
      <w:r>
        <w:t>о реализации муниципальной программы</w:t>
      </w:r>
      <w:r w:rsidR="00AC3017">
        <w:t xml:space="preserve"> развития </w:t>
      </w:r>
    </w:p>
    <w:p w:rsidR="00AA11E4" w:rsidRDefault="00AC3017" w:rsidP="00206A37">
      <w:pPr>
        <w:spacing w:line="269" w:lineRule="auto"/>
        <w:ind w:right="0"/>
        <w:jc w:val="center"/>
      </w:pPr>
      <w:r>
        <w:t>физической культуры и спорта на территории Усть-Бюрского сельсовета</w:t>
      </w:r>
      <w:r w:rsidR="00136A6A">
        <w:t xml:space="preserve"> </w:t>
      </w:r>
    </w:p>
    <w:p w:rsidR="00AA11E4" w:rsidRDefault="00136A6A" w:rsidP="00AC3017">
      <w:pPr>
        <w:spacing w:line="269" w:lineRule="auto"/>
        <w:ind w:left="0" w:right="0" w:firstLine="0"/>
        <w:jc w:val="center"/>
      </w:pPr>
      <w:r>
        <w:t>«</w:t>
      </w:r>
      <w:r w:rsidR="00AC3017">
        <w:t>Спортивное будущее</w:t>
      </w:r>
      <w:r>
        <w:t>» за 202</w:t>
      </w:r>
      <w:r w:rsidR="0024397C">
        <w:t>3</w:t>
      </w:r>
      <w:r>
        <w:t xml:space="preserve"> год. </w:t>
      </w:r>
    </w:p>
    <w:p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AA11E4" w:rsidRDefault="00BC430C" w:rsidP="00AC301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4734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2530"/>
        <w:gridCol w:w="1418"/>
      </w:tblGrid>
      <w:tr w:rsidR="00AB3754" w:rsidTr="00AB3754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AB3754" w:rsidRDefault="00AB3754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B3754" w:rsidRDefault="000C0E5B" w:rsidP="00243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24397C">
              <w:rPr>
                <w:sz w:val="20"/>
              </w:rPr>
              <w:t>3</w:t>
            </w:r>
            <w:r w:rsidR="00AB3754"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B3754" w:rsidRDefault="000C0E5B" w:rsidP="0024397C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24397C">
              <w:rPr>
                <w:sz w:val="20"/>
              </w:rPr>
              <w:t>3</w:t>
            </w:r>
            <w:r w:rsidR="00AB3754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B3754" w:rsidRDefault="00AB3754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:rsidR="00AB3754" w:rsidRDefault="00AB3754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:rsidR="00AB3754" w:rsidRDefault="00241B83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r w:rsidR="00AB3754">
              <w:rPr>
                <w:sz w:val="20"/>
              </w:rPr>
              <w:t xml:space="preserve"> (гр. 10*100/ гр.6) </w:t>
            </w:r>
          </w:p>
          <w:p w:rsidR="00AB3754" w:rsidRDefault="00AB3754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:rsidR="00AB3754" w:rsidRDefault="00AB3754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:rsidR="00AB3754" w:rsidRDefault="00AB3754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:rsidR="00AB3754" w:rsidRDefault="00AB3754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:rsidR="00AB3754" w:rsidRDefault="00AB3754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:rsidR="00AB3754" w:rsidRDefault="00AB3754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AB3754" w:rsidTr="00AB3754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3754" w:rsidTr="00AB3754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B3754" w:rsidTr="00AB3754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754" w:rsidRPr="00AC3017" w:rsidRDefault="00AB3754" w:rsidP="00AC301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AC3017">
              <w:rPr>
                <w:sz w:val="20"/>
              </w:rPr>
              <w:t>униципальн</w:t>
            </w:r>
            <w:r>
              <w:rPr>
                <w:sz w:val="20"/>
              </w:rPr>
              <w:t>ая</w:t>
            </w:r>
            <w:r w:rsidRPr="00AC3017"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а</w:t>
            </w:r>
            <w:r w:rsidRPr="00AC3017">
              <w:rPr>
                <w:sz w:val="20"/>
              </w:rPr>
              <w:t xml:space="preserve"> развития </w:t>
            </w:r>
          </w:p>
          <w:p w:rsidR="00AB3754" w:rsidRPr="00AC3017" w:rsidRDefault="00AB3754" w:rsidP="00AC301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 w:rsidRPr="00AC3017">
              <w:rPr>
                <w:sz w:val="20"/>
              </w:rPr>
              <w:t xml:space="preserve">физической культуры и спорта на территории Усть-Бюрского сельсовета </w:t>
            </w:r>
          </w:p>
          <w:p w:rsidR="00AB3754" w:rsidRDefault="00AB3754" w:rsidP="00AC3017">
            <w:pPr>
              <w:spacing w:after="0" w:line="259" w:lineRule="auto"/>
              <w:ind w:left="70" w:right="0" w:firstLine="0"/>
              <w:jc w:val="left"/>
            </w:pPr>
            <w:r w:rsidRPr="00AC3017">
              <w:rPr>
                <w:sz w:val="20"/>
              </w:rPr>
              <w:t>«Спортивное будущее»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24397C" w:rsidP="007472AC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90,1</w:t>
            </w:r>
            <w:r w:rsidR="00AB3754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754" w:rsidRDefault="0024397C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90,1</w:t>
            </w:r>
            <w:r w:rsidR="00AB3754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447E8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89,8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754" w:rsidRDefault="00447E8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89,8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447E8A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99,7</w:t>
            </w:r>
            <w:r w:rsidR="00AB3754">
              <w:rPr>
                <w:sz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72AC" w:rsidRDefault="00447E8A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37,4</w:t>
            </w:r>
            <w:r w:rsidR="007472AC">
              <w:rPr>
                <w:sz w:val="20"/>
              </w:rPr>
              <w:t xml:space="preserve"> – заливка хоккейной коробки;</w:t>
            </w:r>
          </w:p>
          <w:p w:rsidR="007472AC" w:rsidRDefault="00447E8A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16,1</w:t>
            </w:r>
            <w:r w:rsidR="007472AC">
              <w:rPr>
                <w:sz w:val="20"/>
              </w:rPr>
              <w:t xml:space="preserve"> – ГСМ на заливку хоккейной коробки;</w:t>
            </w:r>
          </w:p>
          <w:p w:rsidR="000C0E5B" w:rsidRDefault="00412897" w:rsidP="000C0E5B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17,4</w:t>
            </w:r>
            <w:r w:rsidR="00AB3754">
              <w:rPr>
                <w:sz w:val="20"/>
              </w:rPr>
              <w:t xml:space="preserve"> – </w:t>
            </w:r>
            <w:r w:rsidR="00806044">
              <w:rPr>
                <w:sz w:val="20"/>
              </w:rPr>
              <w:t xml:space="preserve">подарочная продукция на </w:t>
            </w:r>
            <w:proofErr w:type="spellStart"/>
            <w:r w:rsidR="00806044">
              <w:rPr>
                <w:sz w:val="20"/>
              </w:rPr>
              <w:t>спортакиаду</w:t>
            </w:r>
            <w:proofErr w:type="spellEnd"/>
            <w:r w:rsidR="000C0E5B">
              <w:rPr>
                <w:sz w:val="20"/>
              </w:rPr>
              <w:t>;</w:t>
            </w:r>
          </w:p>
          <w:p w:rsidR="00571529" w:rsidRDefault="00571529" w:rsidP="00CF2564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3,2 – подарочная продукция на соревнования по волейболу;</w:t>
            </w:r>
          </w:p>
          <w:p w:rsidR="00AB3754" w:rsidRDefault="00571529" w:rsidP="00CF2564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15,7</w:t>
            </w:r>
            <w:r w:rsidR="00241B83">
              <w:rPr>
                <w:sz w:val="20"/>
              </w:rPr>
              <w:t xml:space="preserve"> – приобретени</w:t>
            </w:r>
            <w:r w:rsidR="00806044">
              <w:rPr>
                <w:sz w:val="20"/>
              </w:rPr>
              <w:t>е спортивного инвентаря на детские площадки</w:t>
            </w:r>
            <w:r w:rsidR="00CF2564"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A11E4" w:rsidRDefault="00AA11E4" w:rsidP="00206A37">
      <w:pPr>
        <w:ind w:right="0"/>
        <w:sectPr w:rsidR="00AA11E4" w:rsidSect="00AE623A">
          <w:pgSz w:w="16838" w:h="11906" w:orient="landscape"/>
          <w:pgMar w:top="1139" w:right="1138" w:bottom="1276" w:left="1133" w:header="720" w:footer="720" w:gutter="0"/>
          <w:cols w:space="720"/>
        </w:sectPr>
      </w:pPr>
    </w:p>
    <w:p w:rsidR="00AB3754" w:rsidRDefault="00136A6A" w:rsidP="00AB3754">
      <w:pPr>
        <w:spacing w:line="269" w:lineRule="auto"/>
        <w:ind w:right="0"/>
        <w:jc w:val="center"/>
      </w:pPr>
      <w:r>
        <w:lastRenderedPageBreak/>
        <w:t xml:space="preserve">Пояснительная записка о реализации </w:t>
      </w:r>
      <w:r w:rsidR="00AB3754">
        <w:t xml:space="preserve">муниципальной программы развития </w:t>
      </w:r>
    </w:p>
    <w:p w:rsidR="00AB3754" w:rsidRDefault="00AB3754" w:rsidP="00AB3754">
      <w:pPr>
        <w:spacing w:line="269" w:lineRule="auto"/>
        <w:ind w:right="0"/>
        <w:jc w:val="center"/>
      </w:pPr>
      <w:r>
        <w:t xml:space="preserve">физической культуры и спорта на территории Усть-Бюрского сельсовета </w:t>
      </w:r>
    </w:p>
    <w:p w:rsidR="00AA11E4" w:rsidRDefault="00AB3754" w:rsidP="00AB3754">
      <w:pPr>
        <w:ind w:left="0" w:right="0" w:firstLine="0"/>
        <w:jc w:val="center"/>
      </w:pPr>
      <w:r>
        <w:t>«Спортивное будущее»</w:t>
      </w:r>
      <w:r w:rsidR="00CF2564">
        <w:t xml:space="preserve"> за 202</w:t>
      </w:r>
      <w:r w:rsidR="00571529">
        <w:t>3</w:t>
      </w:r>
      <w:r w:rsidR="00136A6A">
        <w:t xml:space="preserve"> год</w:t>
      </w:r>
    </w:p>
    <w:p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:rsidR="00AF3844" w:rsidRPr="00AF3844" w:rsidRDefault="00596B33" w:rsidP="00596B33">
      <w:pPr>
        <w:spacing w:after="16" w:line="259" w:lineRule="auto"/>
        <w:ind w:left="0" w:right="284" w:firstLine="709"/>
        <w:rPr>
          <w:b/>
        </w:rPr>
      </w:pPr>
      <w:r w:rsidRPr="00596B33">
        <w:rPr>
          <w:szCs w:val="26"/>
        </w:rPr>
        <w:t>Муниципальная программа развития</w:t>
      </w:r>
      <w:r>
        <w:rPr>
          <w:szCs w:val="26"/>
        </w:rPr>
        <w:t xml:space="preserve"> </w:t>
      </w:r>
      <w:r w:rsidRPr="00596B33">
        <w:rPr>
          <w:szCs w:val="26"/>
        </w:rPr>
        <w:t>физической культуры и спорта на территории Усть-Бюрского сельсовета</w:t>
      </w:r>
      <w:r>
        <w:rPr>
          <w:szCs w:val="26"/>
        </w:rPr>
        <w:t xml:space="preserve"> </w:t>
      </w:r>
      <w:r w:rsidRPr="00596B33">
        <w:rPr>
          <w:szCs w:val="26"/>
        </w:rPr>
        <w:t>«Спортивное будущее»</w:t>
      </w:r>
      <w:r w:rsidR="00AF3844" w:rsidRPr="00782030">
        <w:rPr>
          <w:szCs w:val="26"/>
        </w:rPr>
        <w:t xml:space="preserve"> утверждена постановлением главы Усть-Бюрского сельсовета от </w:t>
      </w:r>
      <w:r>
        <w:rPr>
          <w:szCs w:val="26"/>
        </w:rPr>
        <w:t>10.10.2014</w:t>
      </w:r>
      <w:r w:rsidR="00AF3844" w:rsidRPr="00782030">
        <w:rPr>
          <w:szCs w:val="26"/>
        </w:rPr>
        <w:t xml:space="preserve">г. № </w:t>
      </w:r>
      <w:r>
        <w:rPr>
          <w:szCs w:val="26"/>
        </w:rPr>
        <w:t>79</w:t>
      </w:r>
      <w:r w:rsidR="00AF3844"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="00AF3844" w:rsidRPr="00782030">
        <w:rPr>
          <w:szCs w:val="26"/>
        </w:rPr>
        <w:t>Основн</w:t>
      </w:r>
      <w:r w:rsidR="00AF3844">
        <w:rPr>
          <w:szCs w:val="26"/>
        </w:rPr>
        <w:t>ой</w:t>
      </w:r>
      <w:r w:rsidR="00AF3844" w:rsidRPr="00782030">
        <w:rPr>
          <w:szCs w:val="26"/>
        </w:rPr>
        <w:t xml:space="preserve"> цел</w:t>
      </w:r>
      <w:r w:rsidR="00AF3844">
        <w:rPr>
          <w:szCs w:val="26"/>
        </w:rPr>
        <w:t>ью</w:t>
      </w:r>
      <w:r w:rsidR="00AF3844" w:rsidRPr="00782030">
        <w:rPr>
          <w:szCs w:val="26"/>
        </w:rPr>
        <w:t xml:space="preserve"> данной программы</w:t>
      </w:r>
      <w:r w:rsidR="00AF3844">
        <w:rPr>
          <w:szCs w:val="26"/>
        </w:rPr>
        <w:t xml:space="preserve"> является:</w:t>
      </w:r>
      <w:r w:rsidR="00AF3844" w:rsidRPr="00782030">
        <w:rPr>
          <w:szCs w:val="26"/>
        </w:rPr>
        <w:t xml:space="preserve"> </w:t>
      </w:r>
    </w:p>
    <w:p w:rsidR="00AF3844" w:rsidRDefault="00AF3844" w:rsidP="009036B4">
      <w:pPr>
        <w:spacing w:after="0" w:line="240" w:lineRule="auto"/>
        <w:ind w:left="0" w:right="284"/>
        <w:rPr>
          <w:szCs w:val="26"/>
        </w:rPr>
      </w:pPr>
      <w:r>
        <w:rPr>
          <w:szCs w:val="26"/>
        </w:rPr>
        <w:t xml:space="preserve">- </w:t>
      </w:r>
      <w:r w:rsidR="00596B33" w:rsidRPr="002B5DC7">
        <w:rPr>
          <w:szCs w:val="26"/>
        </w:rPr>
        <w:t>создание на территории Усть-Бюрского сельсовета необходимых условий для регулярных занятий физической культурой и спортом, укрепления здоровья населения и популяризации здорового образа жизни</w:t>
      </w:r>
      <w:r>
        <w:rPr>
          <w:szCs w:val="26"/>
        </w:rPr>
        <w:t>.</w:t>
      </w:r>
    </w:p>
    <w:p w:rsidR="00505302" w:rsidRDefault="00505302" w:rsidP="009036B4">
      <w:pPr>
        <w:spacing w:after="0" w:line="240" w:lineRule="auto"/>
        <w:ind w:left="0"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:rsidR="00596B33" w:rsidRPr="00596B33" w:rsidRDefault="00AF3844" w:rsidP="00596B33">
      <w:pPr>
        <w:ind w:right="284"/>
        <w:rPr>
          <w:szCs w:val="26"/>
        </w:rPr>
      </w:pPr>
      <w:r w:rsidRPr="00782030">
        <w:rPr>
          <w:szCs w:val="26"/>
        </w:rPr>
        <w:t xml:space="preserve">- </w:t>
      </w:r>
      <w:r w:rsidR="00596B33" w:rsidRPr="00596B33">
        <w:rPr>
          <w:szCs w:val="26"/>
        </w:rPr>
        <w:t>формирование устойчивой потребности в систематических занятиях физической культурой и спортом у различных слоев населения Усть-Бюрского сельсовета;</w:t>
      </w:r>
    </w:p>
    <w:p w:rsidR="00596B33" w:rsidRPr="00596B33" w:rsidRDefault="00596B33" w:rsidP="00596B33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596B33">
        <w:rPr>
          <w:szCs w:val="26"/>
        </w:rPr>
        <w:t>приобщение широких слоев населения к здоровому образу жизни;</w:t>
      </w:r>
    </w:p>
    <w:p w:rsidR="00596B33" w:rsidRPr="00596B33" w:rsidRDefault="00596B33" w:rsidP="00596B33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596B33">
        <w:rPr>
          <w:szCs w:val="26"/>
        </w:rPr>
        <w:t>увеличение количества и качество спортивных мероприятий;</w:t>
      </w:r>
    </w:p>
    <w:p w:rsidR="00596B33" w:rsidRPr="00596B33" w:rsidRDefault="00596B33" w:rsidP="00596B33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596B33">
        <w:rPr>
          <w:szCs w:val="26"/>
        </w:rPr>
        <w:t>укрепление материально-технической базы муниципальных спортивно-оздоровительных учр</w:t>
      </w:r>
      <w:r w:rsidR="00CF2564">
        <w:rPr>
          <w:szCs w:val="26"/>
        </w:rPr>
        <w:t>еждений и спортивных сооружений.</w:t>
      </w:r>
    </w:p>
    <w:p w:rsidR="00AF27D2" w:rsidRDefault="009036B4" w:rsidP="009036B4">
      <w:pPr>
        <w:spacing w:after="0" w:line="240" w:lineRule="auto"/>
        <w:ind w:left="0" w:right="284" w:firstLine="841"/>
        <w:rPr>
          <w:szCs w:val="26"/>
        </w:rPr>
      </w:pPr>
      <w:r w:rsidRPr="002B5DC7">
        <w:rPr>
          <w:szCs w:val="26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государствами и установлению контактов между гражданами, играют важную роль в политике, экономике, культуре. К числу социальных функций физической культуры и спорта относятся: укрепление здоровья граждан всех возрастов, профилактика таких негативных явлений современного социума, как алкоголизм, наркомания, детская беспризорность и др.; обеспечение высокого социального статуса и имиджа государства и его субъектов.</w:t>
      </w:r>
    </w:p>
    <w:p w:rsidR="00233897" w:rsidRDefault="00233897" w:rsidP="009036B4">
      <w:pPr>
        <w:spacing w:after="0" w:line="240" w:lineRule="auto"/>
        <w:ind w:left="0" w:right="284" w:firstLine="841"/>
        <w:rPr>
          <w:szCs w:val="26"/>
        </w:rPr>
      </w:pPr>
      <w:r w:rsidRPr="002B5DC7">
        <w:rPr>
          <w:szCs w:val="26"/>
        </w:rPr>
        <w:t xml:space="preserve">Вместе с тем, возможности и ресурсы </w:t>
      </w:r>
      <w:r>
        <w:rPr>
          <w:szCs w:val="26"/>
        </w:rPr>
        <w:t xml:space="preserve">Усть-Бюрского </w:t>
      </w:r>
      <w:r w:rsidRPr="002B5DC7">
        <w:rPr>
          <w:szCs w:val="26"/>
        </w:rPr>
        <w:t>сельсовета для развития физической культуры и спорта используются не в полной мере.</w:t>
      </w:r>
    </w:p>
    <w:p w:rsidR="00233897" w:rsidRPr="00233897" w:rsidRDefault="00233897" w:rsidP="00233897">
      <w:pPr>
        <w:spacing w:after="0" w:line="240" w:lineRule="auto"/>
        <w:ind w:left="0" w:right="284" w:firstLine="841"/>
        <w:rPr>
          <w:szCs w:val="26"/>
        </w:rPr>
      </w:pPr>
      <w:r w:rsidRPr="00233897">
        <w:rPr>
          <w:szCs w:val="26"/>
        </w:rPr>
        <w:t>Сегодня имеется ряд факторов, отрицательно влияющих на развитие физической культуры и спорта, и проблем, требующих неотложного решения, в том числе:</w:t>
      </w:r>
    </w:p>
    <w:p w:rsidR="00233897" w:rsidRPr="00233897" w:rsidRDefault="00233897" w:rsidP="00233897">
      <w:pPr>
        <w:numPr>
          <w:ilvl w:val="0"/>
          <w:numId w:val="3"/>
        </w:numPr>
        <w:spacing w:after="0" w:line="240" w:lineRule="auto"/>
        <w:ind w:right="284"/>
        <w:rPr>
          <w:szCs w:val="26"/>
        </w:rPr>
      </w:pPr>
      <w:r w:rsidRPr="00233897">
        <w:rPr>
          <w:szCs w:val="26"/>
        </w:rPr>
        <w:t>недостаточное привлечение населения к регулярным занятиям физической культурой;</w:t>
      </w:r>
    </w:p>
    <w:p w:rsidR="00233897" w:rsidRPr="00233897" w:rsidRDefault="00233897" w:rsidP="00233897">
      <w:pPr>
        <w:numPr>
          <w:ilvl w:val="0"/>
          <w:numId w:val="3"/>
        </w:numPr>
        <w:spacing w:after="0" w:line="240" w:lineRule="auto"/>
        <w:ind w:right="284"/>
        <w:rPr>
          <w:szCs w:val="26"/>
        </w:rPr>
      </w:pPr>
      <w:r w:rsidRPr="00233897">
        <w:rPr>
          <w:szCs w:val="26"/>
        </w:rPr>
        <w:t>несоответствие уровня материальной базы и инфраструктуры физической культуры и спорта задачам развития массового спорта в селе, а также ее моральное и физическое старение;</w:t>
      </w:r>
    </w:p>
    <w:p w:rsidR="00233897" w:rsidRDefault="00233897" w:rsidP="00233897">
      <w:pPr>
        <w:numPr>
          <w:ilvl w:val="0"/>
          <w:numId w:val="3"/>
        </w:numPr>
        <w:spacing w:after="0" w:line="240" w:lineRule="auto"/>
        <w:ind w:right="284"/>
        <w:rPr>
          <w:szCs w:val="26"/>
        </w:rPr>
      </w:pPr>
      <w:r w:rsidRPr="00233897">
        <w:rPr>
          <w:szCs w:val="26"/>
        </w:rPr>
        <w:t>недостаточное количество профессиональных тренерских кадров;</w:t>
      </w:r>
    </w:p>
    <w:p w:rsidR="00233897" w:rsidRPr="00233897" w:rsidRDefault="00233897" w:rsidP="00233897">
      <w:pPr>
        <w:numPr>
          <w:ilvl w:val="0"/>
          <w:numId w:val="3"/>
        </w:numPr>
        <w:spacing w:after="0" w:line="240" w:lineRule="auto"/>
        <w:ind w:right="284"/>
        <w:rPr>
          <w:szCs w:val="26"/>
        </w:rPr>
      </w:pPr>
      <w:r w:rsidRPr="00233897">
        <w:rPr>
          <w:szCs w:val="26"/>
        </w:rPr>
        <w:t>отсутствие на местном уровне активной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AA11E4" w:rsidRDefault="00AA11E4" w:rsidP="00206A37">
      <w:pPr>
        <w:spacing w:after="0" w:line="259" w:lineRule="auto"/>
        <w:ind w:left="708" w:right="0" w:firstLine="0"/>
        <w:jc w:val="left"/>
      </w:pPr>
    </w:p>
    <w:p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233897">
        <w:rPr>
          <w:i/>
        </w:rPr>
        <w:t xml:space="preserve"> программы</w:t>
      </w:r>
      <w:r w:rsidR="00136A6A">
        <w:rPr>
          <w:i/>
        </w:rPr>
        <w:t xml:space="preserve"> с указанием объемов бюджетных ассигнований, направленных на их реализацию </w:t>
      </w:r>
    </w:p>
    <w:p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040DEC">
        <w:t>2023</w:t>
      </w:r>
      <w:r>
        <w:t xml:space="preserve"> году</w:t>
      </w:r>
      <w:r w:rsidR="00136A6A" w:rsidRPr="00DE4242">
        <w:t xml:space="preserve"> </w:t>
      </w:r>
      <w:r>
        <w:t xml:space="preserve">на финансирование мероприятий муниципальной программы </w:t>
      </w:r>
      <w:r w:rsidR="00233897" w:rsidRPr="00596B33">
        <w:rPr>
          <w:szCs w:val="26"/>
        </w:rPr>
        <w:t>развития</w:t>
      </w:r>
      <w:r w:rsidR="00233897">
        <w:rPr>
          <w:szCs w:val="26"/>
        </w:rPr>
        <w:t xml:space="preserve"> </w:t>
      </w:r>
      <w:r w:rsidR="00233897" w:rsidRPr="00596B33">
        <w:rPr>
          <w:szCs w:val="26"/>
        </w:rPr>
        <w:t>физической культуры и спорта на территории Усть-Бюрского сельсовета</w:t>
      </w:r>
      <w:r w:rsidR="00233897">
        <w:rPr>
          <w:szCs w:val="26"/>
        </w:rPr>
        <w:t xml:space="preserve"> </w:t>
      </w:r>
      <w:r w:rsidR="00233897" w:rsidRPr="00596B33">
        <w:rPr>
          <w:szCs w:val="26"/>
        </w:rPr>
        <w:t>«Спортивное будущее»</w:t>
      </w:r>
      <w:r>
        <w:t xml:space="preserve"> в бюджете муниципа</w:t>
      </w:r>
      <w:r w:rsidR="00CF3B87">
        <w:t xml:space="preserve">льного образования было </w:t>
      </w:r>
      <w:r w:rsidR="00CF3B87">
        <w:lastRenderedPageBreak/>
        <w:t xml:space="preserve">предусмотрено </w:t>
      </w:r>
      <w:r w:rsidR="00040DEC">
        <w:t>90,1</w:t>
      </w:r>
      <w:r w:rsidR="00CF3B87">
        <w:t xml:space="preserve"> тыс. руб., израсходовано </w:t>
      </w:r>
      <w:r w:rsidR="00040DEC">
        <w:t>89,8</w:t>
      </w:r>
      <w:r w:rsidR="00CF3B87">
        <w:t xml:space="preserve"> тыс. руб. Исполнение составило </w:t>
      </w:r>
      <w:r w:rsidR="00040DEC">
        <w:t>99,7</w:t>
      </w:r>
      <w:r w:rsidR="00CF3B87">
        <w:t>%.</w:t>
      </w:r>
    </w:p>
    <w:p w:rsid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  <w:rPr>
          <w:rFonts w:ascii="Calibri" w:eastAsia="Calibri" w:hAnsi="Calibri" w:cs="Calibri"/>
          <w:sz w:val="22"/>
        </w:rPr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:rsidR="00074210" w:rsidRDefault="00004DC0" w:rsidP="00004DC0">
      <w:pPr>
        <w:tabs>
          <w:tab w:val="left" w:pos="9214"/>
        </w:tabs>
        <w:spacing w:after="40" w:line="249" w:lineRule="auto"/>
        <w:ind w:left="-15" w:right="284" w:firstLine="698"/>
      </w:pPr>
      <w:r>
        <w:rPr>
          <w:rFonts w:eastAsia="Calibri"/>
          <w:szCs w:val="26"/>
        </w:rPr>
        <w:t xml:space="preserve">В рамках мероприятия </w:t>
      </w:r>
      <w:r w:rsidR="00335083" w:rsidRPr="00722F3C">
        <w:rPr>
          <w:i/>
        </w:rPr>
        <w:t>«</w:t>
      </w:r>
      <w:r w:rsidR="006B7969" w:rsidRPr="00722F3C">
        <w:rPr>
          <w:i/>
        </w:rPr>
        <w:t>Развитие массового молодежного спорта</w:t>
      </w:r>
      <w:r w:rsidR="00335083" w:rsidRPr="00722F3C">
        <w:rPr>
          <w:i/>
        </w:rPr>
        <w:t>»</w:t>
      </w:r>
      <w:r>
        <w:t xml:space="preserve"> п</w:t>
      </w:r>
      <w:r w:rsidR="00335083">
        <w:t>о направлению «</w:t>
      </w:r>
      <w:r w:rsidR="00074210">
        <w:t>мероприятия в сфере физической культуры и спорта</w:t>
      </w:r>
      <w:r w:rsidR="00E7743E">
        <w:t xml:space="preserve">» израсходовано </w:t>
      </w:r>
      <w:r w:rsidR="00D95C5E">
        <w:t>89,8</w:t>
      </w:r>
      <w:r w:rsidR="00C86AC1">
        <w:t xml:space="preserve"> тыс. руб.</w:t>
      </w:r>
      <w:r w:rsidR="00335083">
        <w:t xml:space="preserve"> </w:t>
      </w:r>
      <w:r w:rsidR="0024446B">
        <w:t xml:space="preserve">С целью массового отдыха и </w:t>
      </w:r>
      <w:r w:rsidR="005E54FE">
        <w:t>занятия физической культурой детей и взрослых была залита хоккейная</w:t>
      </w:r>
      <w:r w:rsidR="002B07A0">
        <w:t xml:space="preserve"> коробка для катания на коньках.</w:t>
      </w:r>
      <w:r w:rsidR="005E54FE">
        <w:t xml:space="preserve"> </w:t>
      </w:r>
      <w:r w:rsidR="002B07A0">
        <w:t xml:space="preserve">Для заливки хоккейной коробки </w:t>
      </w:r>
      <w:r w:rsidR="005E54FE">
        <w:t>израсходован</w:t>
      </w:r>
      <w:r w:rsidR="008A1C5F">
        <w:t>ы средства в сумме</w:t>
      </w:r>
      <w:r w:rsidR="002B07A0">
        <w:t xml:space="preserve"> 53,5 тыс. руб.</w:t>
      </w:r>
      <w:r w:rsidR="008A1C5F">
        <w:t xml:space="preserve"> </w:t>
      </w:r>
    </w:p>
    <w:p w:rsidR="00414CB8" w:rsidRDefault="003E42F7" w:rsidP="00A74579">
      <w:pPr>
        <w:tabs>
          <w:tab w:val="left" w:pos="9214"/>
        </w:tabs>
        <w:spacing w:after="40" w:line="249" w:lineRule="auto"/>
        <w:ind w:left="-15" w:right="284" w:firstLine="0"/>
        <w:rPr>
          <w:rFonts w:eastAsia="Calibri"/>
          <w:szCs w:val="26"/>
        </w:rPr>
      </w:pPr>
      <w:r>
        <w:rPr>
          <w:rFonts w:eastAsia="Calibri"/>
          <w:szCs w:val="26"/>
        </w:rPr>
        <w:t>В августе 2023 года</w:t>
      </w:r>
      <w:r w:rsidR="004977E5">
        <w:rPr>
          <w:rFonts w:eastAsia="Calibri"/>
          <w:szCs w:val="26"/>
        </w:rPr>
        <w:t xml:space="preserve"> </w:t>
      </w:r>
      <w:r w:rsidR="004357AC">
        <w:rPr>
          <w:rFonts w:eastAsia="Calibri"/>
          <w:szCs w:val="26"/>
        </w:rPr>
        <w:t>в рамках мероприятия, посвященного</w:t>
      </w:r>
      <w:r w:rsidR="00172439">
        <w:rPr>
          <w:rFonts w:eastAsia="Calibri"/>
          <w:szCs w:val="26"/>
        </w:rPr>
        <w:t xml:space="preserve"> Дн</w:t>
      </w:r>
      <w:r w:rsidR="004357AC">
        <w:rPr>
          <w:rFonts w:eastAsia="Calibri"/>
          <w:szCs w:val="26"/>
        </w:rPr>
        <w:t>ю</w:t>
      </w:r>
      <w:r w:rsidR="00172439">
        <w:rPr>
          <w:rFonts w:eastAsia="Calibri"/>
          <w:szCs w:val="26"/>
        </w:rPr>
        <w:t xml:space="preserve"> </w:t>
      </w:r>
      <w:r w:rsidR="000B7554">
        <w:rPr>
          <w:rFonts w:eastAsia="Calibri"/>
          <w:szCs w:val="26"/>
        </w:rPr>
        <w:t>молодежи,</w:t>
      </w:r>
      <w:r w:rsidR="004357AC">
        <w:rPr>
          <w:rFonts w:eastAsia="Calibri"/>
          <w:szCs w:val="26"/>
        </w:rPr>
        <w:t xml:space="preserve"> была проведена спартакиада, состоящая из велопробега и </w:t>
      </w:r>
      <w:r w:rsidR="000B3C89">
        <w:rPr>
          <w:rFonts w:eastAsia="Calibri"/>
          <w:szCs w:val="26"/>
        </w:rPr>
        <w:t>соревнований по футболу. Для проведения спартакиады была закуплена подарочная продукция на сумму 17,4 тыс. руб. Также для соре</w:t>
      </w:r>
      <w:r w:rsidR="00BB0257">
        <w:rPr>
          <w:rFonts w:eastAsia="Calibri"/>
          <w:szCs w:val="26"/>
        </w:rPr>
        <w:t>внования по волейболу, посвященному Международному женскому дню были закуплены сувениры на сумму 3,2 тыс. руб.</w:t>
      </w:r>
    </w:p>
    <w:p w:rsidR="00004DC0" w:rsidRPr="00004DC0" w:rsidRDefault="00BB0257" w:rsidP="00A74579">
      <w:pPr>
        <w:tabs>
          <w:tab w:val="left" w:pos="9214"/>
        </w:tabs>
        <w:spacing w:after="40" w:line="249" w:lineRule="auto"/>
        <w:ind w:left="-15" w:right="284" w:firstLine="0"/>
      </w:pPr>
      <w:r>
        <w:rPr>
          <w:rFonts w:eastAsia="Calibri"/>
          <w:szCs w:val="26"/>
        </w:rPr>
        <w:t xml:space="preserve">На территории Усть-Бюрского сельсовета </w:t>
      </w:r>
      <w:r w:rsidR="00A74579">
        <w:rPr>
          <w:rFonts w:eastAsia="Calibri"/>
          <w:szCs w:val="26"/>
        </w:rPr>
        <w:t>функционируют 7 детских игровых площадок</w:t>
      </w:r>
      <w:r w:rsidR="00F17619">
        <w:rPr>
          <w:rFonts w:eastAsia="Calibri"/>
          <w:szCs w:val="26"/>
        </w:rPr>
        <w:t>, которые в летний период были отремонтированы и покрашены,</w:t>
      </w:r>
      <w:r w:rsidR="00A74579">
        <w:rPr>
          <w:rFonts w:eastAsia="Calibri"/>
          <w:szCs w:val="26"/>
        </w:rPr>
        <w:t xml:space="preserve"> и спортивный стадион, примыкающий к МБОУ «Усть-</w:t>
      </w:r>
      <w:proofErr w:type="spellStart"/>
      <w:r w:rsidR="00A74579">
        <w:rPr>
          <w:rFonts w:eastAsia="Calibri"/>
          <w:szCs w:val="26"/>
        </w:rPr>
        <w:t>Бюрская</w:t>
      </w:r>
      <w:proofErr w:type="spellEnd"/>
      <w:r w:rsidR="00A74579">
        <w:rPr>
          <w:rFonts w:eastAsia="Calibri"/>
          <w:szCs w:val="26"/>
        </w:rPr>
        <w:t xml:space="preserve"> СОШ». В 2023 году был приобретен</w:t>
      </w:r>
      <w:r w:rsidR="00A74579" w:rsidRPr="00A74579">
        <w:rPr>
          <w:rFonts w:eastAsia="Calibri"/>
          <w:szCs w:val="26"/>
        </w:rPr>
        <w:t xml:space="preserve"> </w:t>
      </w:r>
      <w:r w:rsidR="00A74579">
        <w:rPr>
          <w:rFonts w:eastAsia="Calibri"/>
          <w:szCs w:val="26"/>
        </w:rPr>
        <w:t>спортинвентарь на детские площадки на сумму 15,7 тыс. руб.</w:t>
      </w:r>
    </w:p>
    <w:p w:rsidR="000B3770" w:rsidRDefault="002746D6" w:rsidP="000B3770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>В МБОУ «Усть-</w:t>
      </w:r>
      <w:proofErr w:type="spellStart"/>
      <w:r>
        <w:t>Бюрской</w:t>
      </w:r>
      <w:proofErr w:type="spellEnd"/>
      <w:r>
        <w:t xml:space="preserve"> СОШ» </w:t>
      </w:r>
      <w:r w:rsidR="007E2A65">
        <w:t>систематически в течение года проходят матчевые встречи по волейболу по параллелям, спортивные игры и внеурочные занятия «Здоровое поколение»</w:t>
      </w:r>
      <w:r w:rsidR="00E37174">
        <w:t>, шахматы</w:t>
      </w:r>
      <w:r w:rsidR="00A87222">
        <w:t>, которые проходят в течение учебного процесса.</w:t>
      </w:r>
      <w:r w:rsidR="000B3770">
        <w:t xml:space="preserve"> Также проходят спортивные секции, которые посещают 65 человек (2022 год – 57 чел.)</w:t>
      </w:r>
      <w:r w:rsidR="00AA2471">
        <w:t>.</w:t>
      </w:r>
    </w:p>
    <w:p w:rsidR="00AA2471" w:rsidRDefault="00AA2471" w:rsidP="00AA2471">
      <w:pPr>
        <w:tabs>
          <w:tab w:val="left" w:pos="9214"/>
        </w:tabs>
        <w:spacing w:after="0" w:line="240" w:lineRule="auto"/>
        <w:ind w:right="284"/>
        <w:contextualSpacing/>
      </w:pPr>
      <w:r>
        <w:t>В течении года были проведены следующие мероприятия:</w:t>
      </w:r>
    </w:p>
    <w:p w:rsidR="00405DD6" w:rsidRPr="00405DD6" w:rsidRDefault="00405DD6" w:rsidP="00405DD6">
      <w:pPr>
        <w:tabs>
          <w:tab w:val="left" w:pos="9214"/>
        </w:tabs>
        <w:spacing w:after="0" w:line="240" w:lineRule="auto"/>
        <w:ind w:right="284"/>
        <w:contextualSpacing/>
      </w:pPr>
      <w:r>
        <w:t>- р</w:t>
      </w:r>
      <w:r w:rsidRPr="00405DD6">
        <w:t xml:space="preserve">айонные соревнования по волейболу </w:t>
      </w:r>
      <w:r>
        <w:t>(м</w:t>
      </w:r>
      <w:r w:rsidRPr="00405DD6">
        <w:t>арт</w:t>
      </w:r>
      <w:r>
        <w:t>)</w:t>
      </w:r>
      <w:r w:rsidRPr="00405DD6">
        <w:t xml:space="preserve"> – охват 8 – 4 место</w:t>
      </w:r>
      <w:r>
        <w:t>;</w:t>
      </w:r>
    </w:p>
    <w:p w:rsidR="00405DD6" w:rsidRPr="00405DD6" w:rsidRDefault="00405DD6" w:rsidP="00405DD6">
      <w:pPr>
        <w:tabs>
          <w:tab w:val="left" w:pos="9214"/>
        </w:tabs>
        <w:spacing w:after="0" w:line="240" w:lineRule="auto"/>
        <w:ind w:right="284"/>
        <w:contextualSpacing/>
      </w:pPr>
      <w:r>
        <w:t>- р</w:t>
      </w:r>
      <w:r w:rsidRPr="00405DD6">
        <w:t>еспубликанские соревн</w:t>
      </w:r>
      <w:r>
        <w:t>ования по волейболу по параллел</w:t>
      </w:r>
      <w:r w:rsidRPr="00405DD6">
        <w:t xml:space="preserve">ям </w:t>
      </w:r>
      <w:r>
        <w:t>(а</w:t>
      </w:r>
      <w:r w:rsidRPr="00405DD6">
        <w:t>прель</w:t>
      </w:r>
      <w:r>
        <w:t>)</w:t>
      </w:r>
      <w:r w:rsidRPr="00405DD6">
        <w:t xml:space="preserve"> – охват 2- 4 место</w:t>
      </w:r>
      <w:r>
        <w:t>;</w:t>
      </w:r>
    </w:p>
    <w:p w:rsidR="00405DD6" w:rsidRPr="00405DD6" w:rsidRDefault="00405DD6" w:rsidP="00405DD6">
      <w:pPr>
        <w:tabs>
          <w:tab w:val="left" w:pos="9214"/>
        </w:tabs>
        <w:spacing w:after="0" w:line="240" w:lineRule="auto"/>
        <w:ind w:right="284"/>
        <w:contextualSpacing/>
      </w:pPr>
      <w:r>
        <w:t>- м</w:t>
      </w:r>
      <w:r w:rsidRPr="00405DD6">
        <w:t>атчевые Встречи по вол</w:t>
      </w:r>
      <w:r>
        <w:t>ейболу по параллел</w:t>
      </w:r>
      <w:r w:rsidRPr="00405DD6">
        <w:t>ям</w:t>
      </w:r>
      <w:r>
        <w:t xml:space="preserve"> (д</w:t>
      </w:r>
      <w:r w:rsidRPr="00405DD6">
        <w:t>екабрь</w:t>
      </w:r>
      <w:r>
        <w:t>)</w:t>
      </w:r>
      <w:r w:rsidRPr="00405DD6">
        <w:t xml:space="preserve"> – охват 42</w:t>
      </w:r>
      <w:r>
        <w:t>;</w:t>
      </w:r>
    </w:p>
    <w:p w:rsidR="00405DD6" w:rsidRPr="00405DD6" w:rsidRDefault="00405DD6" w:rsidP="00405DD6">
      <w:pPr>
        <w:tabs>
          <w:tab w:val="left" w:pos="9214"/>
        </w:tabs>
        <w:spacing w:after="0" w:line="240" w:lineRule="auto"/>
        <w:ind w:right="284"/>
        <w:contextualSpacing/>
      </w:pPr>
      <w:r>
        <w:t>- с</w:t>
      </w:r>
      <w:r w:rsidRPr="00405DD6">
        <w:t>оревнования по волейболу (команда девушек)</w:t>
      </w:r>
      <w:r>
        <w:t xml:space="preserve"> - 1 место, </w:t>
      </w:r>
      <w:r w:rsidRPr="00405DD6">
        <w:t>охват 6 чел</w:t>
      </w:r>
      <w:r>
        <w:t>.;</w:t>
      </w:r>
    </w:p>
    <w:p w:rsidR="00405DD6" w:rsidRPr="00405DD6" w:rsidRDefault="00405DD6" w:rsidP="00405DD6">
      <w:pPr>
        <w:tabs>
          <w:tab w:val="left" w:pos="9214"/>
        </w:tabs>
        <w:spacing w:after="0" w:line="240" w:lineRule="auto"/>
        <w:ind w:right="284"/>
        <w:contextualSpacing/>
      </w:pPr>
      <w:r>
        <w:t>- с</w:t>
      </w:r>
      <w:r w:rsidRPr="00405DD6">
        <w:t>оревнования по волейболу (среди юношей) – 3</w:t>
      </w:r>
      <w:r>
        <w:t xml:space="preserve"> место,</w:t>
      </w:r>
      <w:r w:rsidRPr="00405DD6">
        <w:t xml:space="preserve"> охват 6 чел</w:t>
      </w:r>
      <w:r>
        <w:t>.;</w:t>
      </w:r>
    </w:p>
    <w:p w:rsidR="00405DD6" w:rsidRDefault="00405DD6" w:rsidP="00405DD6">
      <w:pPr>
        <w:tabs>
          <w:tab w:val="left" w:pos="9214"/>
        </w:tabs>
        <w:spacing w:after="0" w:line="240" w:lineRule="auto"/>
        <w:ind w:right="284"/>
        <w:contextualSpacing/>
      </w:pPr>
      <w:r>
        <w:t>- с</w:t>
      </w:r>
      <w:r w:rsidRPr="00405DD6">
        <w:t>оревнования «Школьная спортивная лига»</w:t>
      </w:r>
      <w:r>
        <w:t xml:space="preserve"> (</w:t>
      </w:r>
      <w:r w:rsidRPr="00405DD6">
        <w:t>ноябрь-декабрь</w:t>
      </w:r>
      <w:r>
        <w:t xml:space="preserve">) </w:t>
      </w:r>
      <w:r w:rsidRPr="00405DD6">
        <w:t>- охват 146 учащихся</w:t>
      </w:r>
      <w:r>
        <w:t>;</w:t>
      </w:r>
    </w:p>
    <w:p w:rsidR="00CD60F1" w:rsidRPr="00CD60F1" w:rsidRDefault="00CD60F1" w:rsidP="00CD60F1">
      <w:pPr>
        <w:tabs>
          <w:tab w:val="left" w:pos="9214"/>
        </w:tabs>
        <w:spacing w:after="0" w:line="240" w:lineRule="auto"/>
        <w:ind w:right="284"/>
        <w:contextualSpacing/>
      </w:pPr>
      <w:r>
        <w:t>- м</w:t>
      </w:r>
      <w:r w:rsidRPr="00CD60F1">
        <w:t>атчевые Встречи по вол</w:t>
      </w:r>
      <w:r>
        <w:t>ейболу по параллел</w:t>
      </w:r>
      <w:r w:rsidRPr="00CD60F1">
        <w:t xml:space="preserve">ям </w:t>
      </w:r>
      <w:r>
        <w:t>(о</w:t>
      </w:r>
      <w:r w:rsidRPr="00CD60F1">
        <w:t>ктябрь</w:t>
      </w:r>
      <w:r>
        <w:t>)</w:t>
      </w:r>
      <w:r w:rsidRPr="00CD60F1">
        <w:t>– охват 42</w:t>
      </w:r>
      <w:r>
        <w:t>;</w:t>
      </w:r>
    </w:p>
    <w:p w:rsidR="00CD60F1" w:rsidRPr="00CD60F1" w:rsidRDefault="00CD60F1" w:rsidP="00CD60F1">
      <w:pPr>
        <w:tabs>
          <w:tab w:val="left" w:pos="9214"/>
        </w:tabs>
        <w:spacing w:after="0" w:line="240" w:lineRule="auto"/>
        <w:ind w:right="284"/>
        <w:contextualSpacing/>
      </w:pPr>
      <w:r>
        <w:t>- м</w:t>
      </w:r>
      <w:r w:rsidRPr="00CD60F1">
        <w:t>атчевые Встречи по вол</w:t>
      </w:r>
      <w:r>
        <w:t>ейболу по параллел</w:t>
      </w:r>
      <w:r w:rsidRPr="00CD60F1">
        <w:t>ям</w:t>
      </w:r>
      <w:r>
        <w:t xml:space="preserve"> (н</w:t>
      </w:r>
      <w:r w:rsidRPr="00CD60F1">
        <w:t>оябрь</w:t>
      </w:r>
      <w:r>
        <w:t>)</w:t>
      </w:r>
      <w:r w:rsidRPr="00CD60F1">
        <w:t xml:space="preserve"> – охват 32</w:t>
      </w:r>
      <w:r>
        <w:t>;</w:t>
      </w:r>
    </w:p>
    <w:p w:rsidR="00CD60F1" w:rsidRPr="00CD60F1" w:rsidRDefault="00CD60F1" w:rsidP="00CD60F1">
      <w:pPr>
        <w:tabs>
          <w:tab w:val="left" w:pos="9214"/>
        </w:tabs>
        <w:spacing w:after="0" w:line="240" w:lineRule="auto"/>
        <w:ind w:right="284"/>
        <w:contextualSpacing/>
      </w:pPr>
      <w:r>
        <w:t>- с</w:t>
      </w:r>
      <w:r w:rsidRPr="00CD60F1">
        <w:t>оревнова</w:t>
      </w:r>
      <w:r>
        <w:t>ния «Школьная спортивная лига» (</w:t>
      </w:r>
      <w:r w:rsidRPr="00CD60F1">
        <w:t>ноябрь-декабрь</w:t>
      </w:r>
      <w:r>
        <w:t xml:space="preserve">) </w:t>
      </w:r>
      <w:r w:rsidRPr="00CD60F1">
        <w:t>- охват 146 учащихся</w:t>
      </w:r>
      <w:r>
        <w:t>;</w:t>
      </w:r>
    </w:p>
    <w:p w:rsidR="00CD60F1" w:rsidRPr="00CD60F1" w:rsidRDefault="00CD60F1" w:rsidP="00CD60F1">
      <w:pPr>
        <w:tabs>
          <w:tab w:val="left" w:pos="9214"/>
        </w:tabs>
        <w:spacing w:after="0" w:line="240" w:lineRule="auto"/>
        <w:ind w:right="284"/>
        <w:contextualSpacing/>
      </w:pPr>
      <w:r>
        <w:t>- р</w:t>
      </w:r>
      <w:r w:rsidRPr="00CD60F1">
        <w:t>айонный Забег ВФСК ГТО среди учащихся III-V ступени У</w:t>
      </w:r>
      <w:r>
        <w:t>сть-Абаканского</w:t>
      </w:r>
      <w:r w:rsidRPr="00CD60F1">
        <w:t xml:space="preserve"> района (Ямина Я.-1-2 место</w:t>
      </w:r>
      <w:r>
        <w:t>,</w:t>
      </w:r>
      <w:r w:rsidRPr="00CD60F1">
        <w:t xml:space="preserve"> Костякова В, Похабов С, Романова А.- 2 место, Черкасова В-1 место</w:t>
      </w:r>
      <w:r>
        <w:t>);</w:t>
      </w:r>
    </w:p>
    <w:p w:rsidR="00405DD6" w:rsidRDefault="00CD60F1" w:rsidP="00CD60F1">
      <w:pPr>
        <w:tabs>
          <w:tab w:val="left" w:pos="9214"/>
        </w:tabs>
        <w:spacing w:after="0" w:line="240" w:lineRule="auto"/>
        <w:ind w:right="284"/>
        <w:contextualSpacing/>
      </w:pPr>
      <w:r>
        <w:t xml:space="preserve">- </w:t>
      </w:r>
      <w:r w:rsidRPr="00CD60F1">
        <w:t>XVI районная Спартакиада молодежи допризывного возраста (</w:t>
      </w:r>
      <w:proofErr w:type="spellStart"/>
      <w:r w:rsidRPr="00CD60F1">
        <w:t>Альдиков</w:t>
      </w:r>
      <w:proofErr w:type="spellEnd"/>
      <w:r w:rsidRPr="00CD60F1">
        <w:t xml:space="preserve"> Н</w:t>
      </w:r>
      <w:r w:rsidR="000E6DCC">
        <w:t>.</w:t>
      </w:r>
      <w:r w:rsidRPr="00CD60F1">
        <w:t xml:space="preserve">, Егоров С., </w:t>
      </w:r>
      <w:proofErr w:type="spellStart"/>
      <w:r w:rsidRPr="00CD60F1">
        <w:t>Султреков</w:t>
      </w:r>
      <w:proofErr w:type="spellEnd"/>
      <w:r w:rsidRPr="00CD60F1">
        <w:t xml:space="preserve"> В.</w:t>
      </w:r>
      <w:r>
        <w:t xml:space="preserve">, </w:t>
      </w:r>
      <w:r w:rsidRPr="00CD60F1">
        <w:t>Похабов С</w:t>
      </w:r>
      <w:r w:rsidR="000E6DCC">
        <w:t xml:space="preserve">. </w:t>
      </w:r>
      <w:r w:rsidRPr="00CD60F1">
        <w:t>-</w:t>
      </w:r>
      <w:r w:rsidR="000E6DCC">
        <w:t xml:space="preserve"> </w:t>
      </w:r>
      <w:r w:rsidRPr="00CD60F1">
        <w:t>п</w:t>
      </w:r>
      <w:r>
        <w:t>ризер в номинации подтягивание)</w:t>
      </w:r>
      <w:r w:rsidR="00AA2471">
        <w:t>;</w:t>
      </w:r>
    </w:p>
    <w:p w:rsidR="00AA2471" w:rsidRDefault="00AA2471" w:rsidP="00CD60F1">
      <w:pPr>
        <w:tabs>
          <w:tab w:val="left" w:pos="9214"/>
        </w:tabs>
        <w:spacing w:after="0" w:line="240" w:lineRule="auto"/>
        <w:ind w:right="284"/>
        <w:contextualSpacing/>
      </w:pPr>
      <w:r>
        <w:t xml:space="preserve">- на сайте </w:t>
      </w:r>
      <w:proofErr w:type="spellStart"/>
      <w:r>
        <w:t>ВКонтакт</w:t>
      </w:r>
      <w:proofErr w:type="spellEnd"/>
      <w:r>
        <w:t xml:space="preserve"> было размещено 9 материалов,</w:t>
      </w:r>
      <w:r w:rsidR="00F06D93">
        <w:t xml:space="preserve"> связанных со спортом.</w:t>
      </w:r>
    </w:p>
    <w:p w:rsidR="00DB7939" w:rsidRDefault="00DB7939" w:rsidP="00CD60F1">
      <w:pPr>
        <w:tabs>
          <w:tab w:val="left" w:pos="9214"/>
        </w:tabs>
        <w:spacing w:after="0" w:line="240" w:lineRule="auto"/>
        <w:ind w:right="284"/>
        <w:contextualSpacing/>
      </w:pPr>
      <w:r>
        <w:t>Всего 13 мероприятий с охватом 875 человек.</w:t>
      </w:r>
    </w:p>
    <w:p w:rsidR="00A87222" w:rsidRPr="00A87222" w:rsidRDefault="00A87222" w:rsidP="00A74579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>В МКУ «Усть-</w:t>
      </w:r>
      <w:proofErr w:type="spellStart"/>
      <w:r>
        <w:t>Бюрский</w:t>
      </w:r>
      <w:proofErr w:type="spellEnd"/>
      <w:r>
        <w:t xml:space="preserve"> СДК»</w:t>
      </w:r>
      <w:r w:rsidRPr="00A8722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t>з</w:t>
      </w:r>
      <w:r w:rsidRPr="00A87222">
        <w:t>а 202</w:t>
      </w:r>
      <w:r w:rsidR="00605F65">
        <w:t>3</w:t>
      </w:r>
      <w:r w:rsidRPr="00A87222">
        <w:t xml:space="preserve"> год было проведено </w:t>
      </w:r>
      <w:r w:rsidRPr="00A87222">
        <w:rPr>
          <w:b/>
        </w:rPr>
        <w:t>2</w:t>
      </w:r>
      <w:r w:rsidR="00414CB8">
        <w:rPr>
          <w:b/>
        </w:rPr>
        <w:t>0</w:t>
      </w:r>
      <w:r w:rsidRPr="00A87222">
        <w:t xml:space="preserve"> спортивных мероприяти</w:t>
      </w:r>
      <w:r w:rsidR="00414CB8">
        <w:t>й</w:t>
      </w:r>
      <w:r>
        <w:t xml:space="preserve"> (202</w:t>
      </w:r>
      <w:r w:rsidR="00605F65">
        <w:t>2</w:t>
      </w:r>
      <w:r>
        <w:t>г-</w:t>
      </w:r>
      <w:r w:rsidR="00605F65">
        <w:t>22</w:t>
      </w:r>
      <w:r>
        <w:t>)</w:t>
      </w:r>
      <w:r w:rsidRPr="00A87222">
        <w:t xml:space="preserve">, </w:t>
      </w:r>
      <w:r w:rsidRPr="00A87222">
        <w:rPr>
          <w:b/>
        </w:rPr>
        <w:t>5</w:t>
      </w:r>
      <w:r w:rsidR="00414CB8">
        <w:rPr>
          <w:b/>
        </w:rPr>
        <w:t>88</w:t>
      </w:r>
      <w:r w:rsidRPr="00A87222">
        <w:t xml:space="preserve"> зрител</w:t>
      </w:r>
      <w:r w:rsidR="00414CB8">
        <w:t>ей</w:t>
      </w:r>
      <w:r w:rsidRPr="00A87222">
        <w:t xml:space="preserve"> и участник</w:t>
      </w:r>
      <w:r w:rsidR="00414CB8">
        <w:t>ов</w:t>
      </w:r>
      <w:r>
        <w:t xml:space="preserve"> (202</w:t>
      </w:r>
      <w:r w:rsidR="00605F65">
        <w:t>2</w:t>
      </w:r>
      <w:r>
        <w:t>г-</w:t>
      </w:r>
      <w:r w:rsidR="00605F65">
        <w:t>501</w:t>
      </w:r>
      <w:r>
        <w:t>)</w:t>
      </w:r>
      <w:r w:rsidRPr="00A87222">
        <w:t xml:space="preserve">, из них для детей </w:t>
      </w:r>
      <w:r w:rsidR="00414CB8">
        <w:t>–</w:t>
      </w:r>
      <w:r w:rsidRPr="00A87222">
        <w:t xml:space="preserve"> </w:t>
      </w:r>
      <w:r w:rsidR="00414CB8">
        <w:t>9/214</w:t>
      </w:r>
      <w:r w:rsidRPr="00A87222">
        <w:t xml:space="preserve">, для молодежи </w:t>
      </w:r>
      <w:r w:rsidR="00414CB8">
        <w:t>–</w:t>
      </w:r>
      <w:r w:rsidRPr="00A87222">
        <w:t xml:space="preserve"> </w:t>
      </w:r>
      <w:r w:rsidR="00414CB8">
        <w:t>7/196</w:t>
      </w:r>
      <w:r w:rsidRPr="00A87222">
        <w:t xml:space="preserve">, для старшего поколения </w:t>
      </w:r>
      <w:r w:rsidR="00414CB8">
        <w:t>–</w:t>
      </w:r>
      <w:r w:rsidRPr="00A87222">
        <w:t xml:space="preserve"> </w:t>
      </w:r>
      <w:r w:rsidR="00414CB8">
        <w:t>1/13</w:t>
      </w:r>
      <w:r w:rsidRPr="00A87222">
        <w:t xml:space="preserve">, для смешанной аудитории </w:t>
      </w:r>
      <w:r w:rsidR="00414CB8">
        <w:t>–</w:t>
      </w:r>
      <w:r w:rsidRPr="00A87222">
        <w:t xml:space="preserve"> </w:t>
      </w:r>
      <w:r w:rsidR="00414CB8">
        <w:t>3/165</w:t>
      </w:r>
      <w:r w:rsidRPr="00A87222">
        <w:t>.</w:t>
      </w:r>
    </w:p>
    <w:p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>Из общего числа мероприятий провели:</w:t>
      </w:r>
    </w:p>
    <w:p w:rsidR="00414CB8" w:rsidRPr="00414CB8" w:rsidRDefault="00414CB8" w:rsidP="00414CB8">
      <w:pPr>
        <w:tabs>
          <w:tab w:val="left" w:pos="9214"/>
        </w:tabs>
        <w:spacing w:after="0" w:line="240" w:lineRule="auto"/>
        <w:ind w:right="284"/>
        <w:contextualSpacing/>
      </w:pPr>
      <w:r w:rsidRPr="00414CB8">
        <w:t>- 1 спортивное соревнование «Папа, мама и я – спортивная семья», 12/100   участников и зрителей;</w:t>
      </w:r>
    </w:p>
    <w:p w:rsidR="00414CB8" w:rsidRPr="00414CB8" w:rsidRDefault="00414CB8" w:rsidP="00414CB8">
      <w:pPr>
        <w:tabs>
          <w:tab w:val="left" w:pos="9214"/>
        </w:tabs>
        <w:spacing w:after="0" w:line="240" w:lineRule="auto"/>
        <w:ind w:right="284"/>
        <w:contextualSpacing/>
      </w:pPr>
      <w:r w:rsidRPr="00414CB8">
        <w:t>- 2 тематические программы, 18 участников;</w:t>
      </w:r>
    </w:p>
    <w:p w:rsidR="00414CB8" w:rsidRPr="00414CB8" w:rsidRDefault="00414CB8" w:rsidP="00414CB8">
      <w:pPr>
        <w:tabs>
          <w:tab w:val="left" w:pos="9214"/>
        </w:tabs>
        <w:spacing w:after="0" w:line="240" w:lineRule="auto"/>
        <w:ind w:right="284"/>
        <w:contextualSpacing/>
      </w:pPr>
      <w:r w:rsidRPr="00414CB8">
        <w:t>- 1 велопробег, 25 участников (дети и взрослые);</w:t>
      </w:r>
    </w:p>
    <w:p w:rsidR="00414CB8" w:rsidRPr="00414CB8" w:rsidRDefault="00414CB8" w:rsidP="00414CB8">
      <w:pPr>
        <w:tabs>
          <w:tab w:val="left" w:pos="9214"/>
        </w:tabs>
        <w:spacing w:after="0" w:line="240" w:lineRule="auto"/>
        <w:ind w:right="284"/>
        <w:contextualSpacing/>
      </w:pPr>
      <w:r w:rsidRPr="00414CB8">
        <w:t>- 5 спортивных соревнования «Уличные игры», 135 участников;</w:t>
      </w:r>
    </w:p>
    <w:p w:rsidR="00414CB8" w:rsidRPr="00414CB8" w:rsidRDefault="00414CB8" w:rsidP="00414CB8">
      <w:pPr>
        <w:tabs>
          <w:tab w:val="left" w:pos="9214"/>
        </w:tabs>
        <w:spacing w:after="0" w:line="240" w:lineRule="auto"/>
        <w:ind w:right="284"/>
        <w:contextualSpacing/>
      </w:pPr>
      <w:r w:rsidRPr="00414CB8">
        <w:t>- 2 соревнования по теннису, 18 участников;</w:t>
      </w:r>
    </w:p>
    <w:p w:rsidR="00414CB8" w:rsidRPr="00414CB8" w:rsidRDefault="00414CB8" w:rsidP="00414CB8">
      <w:pPr>
        <w:tabs>
          <w:tab w:val="left" w:pos="9214"/>
        </w:tabs>
        <w:spacing w:after="0" w:line="240" w:lineRule="auto"/>
        <w:ind w:right="284"/>
        <w:contextualSpacing/>
      </w:pPr>
      <w:r w:rsidRPr="00414CB8">
        <w:t>- 3 соревнования по волейболу, 150 участников;</w:t>
      </w:r>
    </w:p>
    <w:p w:rsidR="00414CB8" w:rsidRPr="00414CB8" w:rsidRDefault="00414CB8" w:rsidP="00414CB8">
      <w:pPr>
        <w:tabs>
          <w:tab w:val="left" w:pos="9214"/>
        </w:tabs>
        <w:spacing w:after="0" w:line="240" w:lineRule="auto"/>
        <w:ind w:right="284"/>
        <w:contextualSpacing/>
      </w:pPr>
      <w:r w:rsidRPr="00414CB8">
        <w:lastRenderedPageBreak/>
        <w:t>- 1 соревнование по футболу среди молодежи, 50 участников;</w:t>
      </w:r>
    </w:p>
    <w:p w:rsidR="00414CB8" w:rsidRPr="00414CB8" w:rsidRDefault="00414CB8" w:rsidP="00414CB8">
      <w:pPr>
        <w:tabs>
          <w:tab w:val="left" w:pos="9214"/>
        </w:tabs>
        <w:spacing w:after="0" w:line="240" w:lineRule="auto"/>
        <w:ind w:right="284"/>
        <w:contextualSpacing/>
      </w:pPr>
      <w:r w:rsidRPr="00414CB8">
        <w:t>- 4 спортивно-игровых мероприятия для детей, 79 участников.</w:t>
      </w:r>
    </w:p>
    <w:p w:rsid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 xml:space="preserve">Самые массовые мероприятия прошли </w:t>
      </w:r>
      <w:r w:rsidR="00414CB8">
        <w:t>на</w:t>
      </w:r>
      <w:r w:rsidR="00414CB8" w:rsidRPr="00414CB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14CB8" w:rsidRPr="00414CB8">
        <w:t>День молодежи и День села, а также на проведении «Уличных игр</w:t>
      </w:r>
      <w:r w:rsidRPr="00A87222">
        <w:t>.</w:t>
      </w:r>
    </w:p>
    <w:p w:rsidR="00A74579" w:rsidRDefault="00A74579" w:rsidP="00A74579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>Усть-</w:t>
      </w:r>
      <w:proofErr w:type="spellStart"/>
      <w:r>
        <w:t>Бюрской</w:t>
      </w:r>
      <w:proofErr w:type="spellEnd"/>
      <w:r>
        <w:t xml:space="preserve"> сельской библиотекой было проведено 2</w:t>
      </w:r>
      <w:r w:rsidR="00DC31EA">
        <w:t xml:space="preserve"> мероприятия: выставка и акция к Всемирному дню здоровья, охват 26 человек.</w:t>
      </w:r>
    </w:p>
    <w:p w:rsidR="0056555A" w:rsidRDefault="0056555A" w:rsidP="00A87222">
      <w:pPr>
        <w:tabs>
          <w:tab w:val="left" w:pos="426"/>
        </w:tabs>
        <w:spacing w:after="0"/>
        <w:ind w:left="0" w:right="0" w:firstLine="0"/>
        <w:rPr>
          <w:szCs w:val="26"/>
        </w:rPr>
      </w:pPr>
    </w:p>
    <w:p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:rsidR="00AA11E4" w:rsidRDefault="00AA11E4" w:rsidP="00206A37">
      <w:pPr>
        <w:spacing w:after="24" w:line="259" w:lineRule="auto"/>
        <w:ind w:left="708" w:right="0" w:firstLine="0"/>
        <w:jc w:val="left"/>
      </w:pPr>
    </w:p>
    <w:p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17619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</w:t>
      </w:r>
      <w:r w:rsidR="007E459B" w:rsidRPr="007E459B">
        <w:rPr>
          <w:rFonts w:ascii="Times New Roman" w:hAnsi="Times New Roman" w:cs="Times New Roman"/>
          <w:sz w:val="26"/>
          <w:szCs w:val="26"/>
          <w:u w:val="single"/>
        </w:rPr>
        <w:t>развития физической культуры и спорта на территории Усть-Бюрского сельсовета «Спортивное будущее»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AA11E4" w:rsidRDefault="00AA11E4" w:rsidP="00206A37">
      <w:pPr>
        <w:spacing w:after="123" w:line="259" w:lineRule="auto"/>
        <w:ind w:left="0" w:right="0" w:firstLine="0"/>
        <w:jc w:val="center"/>
      </w:pP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781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7E459B" w:rsidRPr="007E459B" w:rsidTr="007E459B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7E459B" w:rsidRPr="007E459B" w:rsidTr="007E459B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9B" w:rsidRPr="007E459B" w:rsidRDefault="007E459B" w:rsidP="007E459B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9B" w:rsidRPr="007E459B" w:rsidRDefault="007E459B" w:rsidP="007E459B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7E459B" w:rsidRPr="007E459B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 w:cs="Arial"/>
                <w:color w:val="auto"/>
                <w:szCs w:val="26"/>
                <w:lang w:eastAsia="en-US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FC1FA7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2F5F64" w:rsidRDefault="002F5F64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2F5F64" w:rsidRDefault="00FC1FA7" w:rsidP="00A006E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FC1FA7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7E459B" w:rsidRPr="007E459B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7E459B" w:rsidRPr="007E459B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 w:cs="Arial"/>
                <w:color w:val="auto"/>
                <w:szCs w:val="26"/>
                <w:lang w:eastAsia="en-US"/>
              </w:rPr>
            </w:pPr>
            <w:r w:rsidRPr="007E459B">
              <w:rPr>
                <w:rFonts w:eastAsia="Calibri" w:cs="Arial"/>
                <w:color w:val="auto"/>
                <w:szCs w:val="26"/>
                <w:lang w:eastAsia="en-US"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FC1FA7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2F5F64" w:rsidRDefault="007C7542" w:rsidP="00F1761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</w:t>
            </w:r>
            <w:r w:rsidR="00F17619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2F5F64" w:rsidRDefault="00F17619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62762A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7E459B" w:rsidRPr="007E459B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 w:cs="Arial"/>
                <w:color w:val="auto"/>
                <w:szCs w:val="26"/>
                <w:lang w:eastAsia="en-US"/>
              </w:rPr>
            </w:pPr>
            <w:r w:rsidRPr="007E459B">
              <w:rPr>
                <w:rFonts w:eastAsia="Calibri" w:cs="Arial"/>
                <w:color w:val="auto"/>
                <w:szCs w:val="26"/>
                <w:lang w:eastAsia="en-US"/>
              </w:rPr>
              <w:t>Улучшение материально-технической базы спортивных учреждений и сооружений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FC1FA7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2F5F64" w:rsidRDefault="00F17619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2F5F64" w:rsidRDefault="00A006EF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B" w:rsidRPr="007E459B" w:rsidRDefault="00A006EF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C1FA7" w:rsidRPr="007E459B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Pr="007E459B" w:rsidRDefault="00FC1FA7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 w:cs="Arial"/>
                <w:color w:val="auto"/>
                <w:szCs w:val="26"/>
                <w:lang w:eastAsia="en-US"/>
              </w:rPr>
            </w:pPr>
            <w:r>
              <w:rPr>
                <w:rFonts w:eastAsia="Calibri" w:cs="Arial"/>
                <w:color w:val="auto"/>
                <w:szCs w:val="26"/>
                <w:lang w:eastAsia="en-US"/>
              </w:rPr>
              <w:t>Количество человек, принимающих участие в мероприятиях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Pr="007E459B" w:rsidRDefault="00FC1FA7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Default="00130DFE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1223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Default="00130DFE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1489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Default="00130DFE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C1FA7" w:rsidRPr="007E459B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Pr="007E459B" w:rsidRDefault="00FC1FA7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 w:cs="Arial"/>
                <w:color w:val="auto"/>
                <w:szCs w:val="26"/>
                <w:lang w:eastAsia="en-US"/>
              </w:rPr>
            </w:pPr>
            <w:r>
              <w:rPr>
                <w:rFonts w:eastAsia="Calibri" w:cs="Arial"/>
                <w:color w:val="auto"/>
                <w:szCs w:val="26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Pr="007E459B" w:rsidRDefault="00FC1FA7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Default="00130DFE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Default="00130DFE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7" w:rsidRDefault="00130DFE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7E459B" w:rsidRPr="007E459B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130DFE" w:rsidP="00130DFE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+4/5</w:t>
            </w:r>
          </w:p>
        </w:tc>
      </w:tr>
      <w:tr w:rsidR="007E459B" w:rsidRPr="007E459B" w:rsidTr="007E459B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B" w:rsidRPr="007E459B" w:rsidRDefault="007E459B" w:rsidP="00130DFE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Оценка </w:t>
            </w:r>
            <w:r w:rsidR="00130DFE">
              <w:rPr>
                <w:rFonts w:eastAsia="Calibri"/>
                <w:color w:val="auto"/>
                <w:szCs w:val="26"/>
                <w:lang w:eastAsia="en-US"/>
              </w:rPr>
              <w:t>эффективности 8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0%. Программа </w:t>
            </w:r>
            <w:r w:rsidR="00130DFE">
              <w:rPr>
                <w:rFonts w:eastAsia="Calibri"/>
                <w:color w:val="auto"/>
                <w:szCs w:val="26"/>
                <w:lang w:eastAsia="en-US"/>
              </w:rPr>
              <w:t xml:space="preserve">имеет высокий уровень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t>эффективн</w:t>
            </w:r>
            <w:r w:rsidR="00130DFE">
              <w:rPr>
                <w:rFonts w:eastAsia="Calibri"/>
                <w:color w:val="auto"/>
                <w:szCs w:val="26"/>
                <w:lang w:eastAsia="en-US"/>
              </w:rPr>
              <w:t>ости.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AE623A">
      <w:pgSz w:w="11906" w:h="16838"/>
      <w:pgMar w:top="426" w:right="564" w:bottom="42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23A" w:rsidRDefault="00AE623A" w:rsidP="00AB3754">
      <w:pPr>
        <w:spacing w:after="0" w:line="240" w:lineRule="auto"/>
      </w:pPr>
      <w:r>
        <w:separator/>
      </w:r>
    </w:p>
  </w:endnote>
  <w:endnote w:type="continuationSeparator" w:id="0">
    <w:p w:rsidR="00AE623A" w:rsidRDefault="00AE623A" w:rsidP="00AB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23A" w:rsidRDefault="00AE623A" w:rsidP="00AB3754">
      <w:pPr>
        <w:spacing w:after="0" w:line="240" w:lineRule="auto"/>
      </w:pPr>
      <w:r>
        <w:separator/>
      </w:r>
    </w:p>
  </w:footnote>
  <w:footnote w:type="continuationSeparator" w:id="0">
    <w:p w:rsidR="00AE623A" w:rsidRDefault="00AE623A" w:rsidP="00AB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D5D"/>
    <w:multiLevelType w:val="hybridMultilevel"/>
    <w:tmpl w:val="2FB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257E"/>
    <w:multiLevelType w:val="hybridMultilevel"/>
    <w:tmpl w:val="1B7A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5385346">
    <w:abstractNumId w:val="2"/>
  </w:num>
  <w:num w:numId="2" w16cid:durableId="25720493">
    <w:abstractNumId w:val="1"/>
  </w:num>
  <w:num w:numId="3" w16cid:durableId="59054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04DC0"/>
    <w:rsid w:val="00040DEC"/>
    <w:rsid w:val="000475C8"/>
    <w:rsid w:val="00074210"/>
    <w:rsid w:val="0009560E"/>
    <w:rsid w:val="000B3770"/>
    <w:rsid w:val="000B3C89"/>
    <w:rsid w:val="000B7554"/>
    <w:rsid w:val="000C0E5B"/>
    <w:rsid w:val="000E499D"/>
    <w:rsid w:val="000E6DCC"/>
    <w:rsid w:val="000F4081"/>
    <w:rsid w:val="00130DFE"/>
    <w:rsid w:val="001345AD"/>
    <w:rsid w:val="00136A6A"/>
    <w:rsid w:val="00172439"/>
    <w:rsid w:val="001C6532"/>
    <w:rsid w:val="00206A37"/>
    <w:rsid w:val="00233897"/>
    <w:rsid w:val="00241B83"/>
    <w:rsid w:val="0024397C"/>
    <w:rsid w:val="0024446B"/>
    <w:rsid w:val="00265878"/>
    <w:rsid w:val="002746D6"/>
    <w:rsid w:val="0029502C"/>
    <w:rsid w:val="002B07A0"/>
    <w:rsid w:val="002E6852"/>
    <w:rsid w:val="002F5F64"/>
    <w:rsid w:val="003122DF"/>
    <w:rsid w:val="00335083"/>
    <w:rsid w:val="00335161"/>
    <w:rsid w:val="003E42F7"/>
    <w:rsid w:val="003F1D29"/>
    <w:rsid w:val="00405DD6"/>
    <w:rsid w:val="00412897"/>
    <w:rsid w:val="00414CB8"/>
    <w:rsid w:val="00422B9B"/>
    <w:rsid w:val="0043491B"/>
    <w:rsid w:val="004357AC"/>
    <w:rsid w:val="00447E8A"/>
    <w:rsid w:val="004977E5"/>
    <w:rsid w:val="004F5126"/>
    <w:rsid w:val="005006F0"/>
    <w:rsid w:val="00505302"/>
    <w:rsid w:val="00510B4D"/>
    <w:rsid w:val="0056555A"/>
    <w:rsid w:val="00571529"/>
    <w:rsid w:val="005749EE"/>
    <w:rsid w:val="00596B33"/>
    <w:rsid w:val="005E54FE"/>
    <w:rsid w:val="00605F65"/>
    <w:rsid w:val="00625ED2"/>
    <w:rsid w:val="0062762A"/>
    <w:rsid w:val="006317B2"/>
    <w:rsid w:val="00633407"/>
    <w:rsid w:val="0066361A"/>
    <w:rsid w:val="00683680"/>
    <w:rsid w:val="006908B3"/>
    <w:rsid w:val="006956BE"/>
    <w:rsid w:val="006A6057"/>
    <w:rsid w:val="006B7969"/>
    <w:rsid w:val="006F3395"/>
    <w:rsid w:val="00705146"/>
    <w:rsid w:val="00705559"/>
    <w:rsid w:val="00722F3C"/>
    <w:rsid w:val="00735312"/>
    <w:rsid w:val="007417CE"/>
    <w:rsid w:val="007472AC"/>
    <w:rsid w:val="007B58CC"/>
    <w:rsid w:val="007C7542"/>
    <w:rsid w:val="007E2A65"/>
    <w:rsid w:val="007E459B"/>
    <w:rsid w:val="00806044"/>
    <w:rsid w:val="00844F4A"/>
    <w:rsid w:val="0084559B"/>
    <w:rsid w:val="0086417D"/>
    <w:rsid w:val="008A1C5F"/>
    <w:rsid w:val="008B4163"/>
    <w:rsid w:val="009036B4"/>
    <w:rsid w:val="0092017D"/>
    <w:rsid w:val="0093545C"/>
    <w:rsid w:val="00985ED9"/>
    <w:rsid w:val="00A006EF"/>
    <w:rsid w:val="00A06B9A"/>
    <w:rsid w:val="00A56DEB"/>
    <w:rsid w:val="00A74579"/>
    <w:rsid w:val="00A84262"/>
    <w:rsid w:val="00A87222"/>
    <w:rsid w:val="00A95120"/>
    <w:rsid w:val="00AA11E4"/>
    <w:rsid w:val="00AA2471"/>
    <w:rsid w:val="00AB3754"/>
    <w:rsid w:val="00AB5502"/>
    <w:rsid w:val="00AB5CCA"/>
    <w:rsid w:val="00AC3017"/>
    <w:rsid w:val="00AE623A"/>
    <w:rsid w:val="00AF27D2"/>
    <w:rsid w:val="00AF3844"/>
    <w:rsid w:val="00B040F7"/>
    <w:rsid w:val="00BA78FC"/>
    <w:rsid w:val="00BB0257"/>
    <w:rsid w:val="00BC430C"/>
    <w:rsid w:val="00BE663D"/>
    <w:rsid w:val="00C34258"/>
    <w:rsid w:val="00C6499A"/>
    <w:rsid w:val="00C73E9A"/>
    <w:rsid w:val="00C86AC1"/>
    <w:rsid w:val="00CB5154"/>
    <w:rsid w:val="00CC5DCF"/>
    <w:rsid w:val="00CD60F1"/>
    <w:rsid w:val="00CF2564"/>
    <w:rsid w:val="00CF3B87"/>
    <w:rsid w:val="00CF50E0"/>
    <w:rsid w:val="00D51149"/>
    <w:rsid w:val="00D87A4D"/>
    <w:rsid w:val="00D95512"/>
    <w:rsid w:val="00D95C5E"/>
    <w:rsid w:val="00DB7939"/>
    <w:rsid w:val="00DC31EA"/>
    <w:rsid w:val="00DE4242"/>
    <w:rsid w:val="00E37174"/>
    <w:rsid w:val="00E44095"/>
    <w:rsid w:val="00E5250B"/>
    <w:rsid w:val="00E702D9"/>
    <w:rsid w:val="00E7743E"/>
    <w:rsid w:val="00E81D57"/>
    <w:rsid w:val="00EF0E5D"/>
    <w:rsid w:val="00EF1AB4"/>
    <w:rsid w:val="00F06D93"/>
    <w:rsid w:val="00F17619"/>
    <w:rsid w:val="00F352E9"/>
    <w:rsid w:val="00F40279"/>
    <w:rsid w:val="00F82DA7"/>
    <w:rsid w:val="00F92A15"/>
    <w:rsid w:val="00FB1CB5"/>
    <w:rsid w:val="00FB5FF7"/>
    <w:rsid w:val="00FC1FA7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C57A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B33"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AB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4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AB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4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List Paragraph"/>
    <w:basedOn w:val="a"/>
    <w:uiPriority w:val="34"/>
    <w:qFormat/>
    <w:rsid w:val="00596B3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29</cp:revision>
  <cp:lastPrinted>2024-04-23T02:37:00Z</cp:lastPrinted>
  <dcterms:created xsi:type="dcterms:W3CDTF">2022-04-25T09:26:00Z</dcterms:created>
  <dcterms:modified xsi:type="dcterms:W3CDTF">2024-04-23T02:40:00Z</dcterms:modified>
</cp:coreProperties>
</file>