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6A" w:rsidRDefault="00A0216A" w:rsidP="00A021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2761A8" wp14:editId="77DA5B8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ПИЛТÍРÍ  РАЙОНЫ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F70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70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с. Усть-Бюр                                   №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052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9606F3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B95" w:rsidRDefault="00ED0FC7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534B95" w:rsidRDefault="00ED0FC7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№ 57-п от 05.11.2020г. «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б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утверждении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D0FC7" w:rsidRPr="00534B95" w:rsidRDefault="00A0216A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ED0F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Профилактика </w:t>
      </w:r>
    </w:p>
    <w:p w:rsidR="00C441C1" w:rsidRDefault="009A0028" w:rsidP="00534B9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</w:t>
      </w:r>
      <w:r w:rsidR="00C441C1">
        <w:rPr>
          <w:rFonts w:ascii="Times New Roman" w:eastAsia="Calibri" w:hAnsi="Times New Roman" w:cs="Times New Roman"/>
          <w:b/>
          <w:bCs/>
          <w:sz w:val="26"/>
          <w:szCs w:val="26"/>
        </w:rPr>
        <w:t>ерроризма</w:t>
      </w:r>
      <w:r w:rsidR="00ED0FC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441C1">
        <w:rPr>
          <w:rFonts w:ascii="Times New Roman" w:eastAsia="Calibri" w:hAnsi="Times New Roman" w:cs="Times New Roman"/>
          <w:b/>
          <w:bCs/>
          <w:sz w:val="26"/>
          <w:szCs w:val="26"/>
        </w:rPr>
        <w:t>и экстремизма</w:t>
      </w:r>
      <w:r w:rsidR="00A0216A"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территории</w:t>
      </w:r>
    </w:p>
    <w:p w:rsidR="00A0216A" w:rsidRDefault="00A0216A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216A" w:rsidRDefault="00A0216A" w:rsidP="00534B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41C1" w:rsidRDefault="00C441C1" w:rsidP="008866C3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76203">
        <w:rPr>
          <w:sz w:val="26"/>
          <w:szCs w:val="26"/>
        </w:rPr>
        <w:t xml:space="preserve"> соответствии с Федеральным законом от 6.10.2003г. № 131-ФЗ «Об общих принципах организ</w:t>
      </w:r>
      <w:r>
        <w:rPr>
          <w:sz w:val="26"/>
          <w:szCs w:val="26"/>
        </w:rPr>
        <w:t>ации местного самоуправления в Р</w:t>
      </w:r>
      <w:r w:rsidRPr="00076203">
        <w:rPr>
          <w:sz w:val="26"/>
          <w:szCs w:val="26"/>
        </w:rPr>
        <w:t>оссийской Федерации», Федеральным законом от 06</w:t>
      </w:r>
      <w:r>
        <w:rPr>
          <w:sz w:val="26"/>
          <w:szCs w:val="26"/>
        </w:rPr>
        <w:t>.03.2006</w:t>
      </w:r>
      <w:r w:rsidRPr="0007620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35-ФЗ «О противодействии терроризму», Федеральным законом от 25.07.2002г.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114-ФЗ «О противодействии экс</w:t>
      </w:r>
      <w:r>
        <w:rPr>
          <w:sz w:val="26"/>
          <w:szCs w:val="26"/>
        </w:rPr>
        <w:t>тремистской деятельности», Указом Президента РФ от 15.06</w:t>
      </w:r>
      <w:r w:rsidRPr="00076203">
        <w:rPr>
          <w:sz w:val="26"/>
          <w:szCs w:val="26"/>
        </w:rPr>
        <w:t>.2006г.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116 «О мерах по противо</w:t>
      </w:r>
      <w:r>
        <w:rPr>
          <w:sz w:val="26"/>
          <w:szCs w:val="26"/>
        </w:rPr>
        <w:t>действию терроризму», Указом Президента РФ от 29.05.2020г № 344 «</w:t>
      </w:r>
      <w:r w:rsidRPr="00A244E3">
        <w:rPr>
          <w:sz w:val="26"/>
          <w:szCs w:val="26"/>
        </w:rPr>
        <w:t>Об утверждении Стратегии противодействия экстремизму в Российской Федерации до 2025 года</w:t>
      </w:r>
      <w:r>
        <w:rPr>
          <w:sz w:val="26"/>
          <w:szCs w:val="26"/>
        </w:rPr>
        <w:t>» Администрация Усть-Бюрского сельсовета</w:t>
      </w:r>
    </w:p>
    <w:p w:rsidR="00C441C1" w:rsidRDefault="00C441C1" w:rsidP="00C441C1">
      <w:pPr>
        <w:pStyle w:val="a3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ПОСТАНОВЛЯЕТ</w:t>
      </w:r>
      <w:r w:rsidR="00A0216A">
        <w:rPr>
          <w:rFonts w:eastAsia="Calibri"/>
          <w:b/>
          <w:sz w:val="26"/>
          <w:szCs w:val="26"/>
        </w:rPr>
        <w:t>:</w:t>
      </w:r>
    </w:p>
    <w:p w:rsidR="00C441C1" w:rsidRDefault="004C5B72" w:rsidP="004C5B72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A0216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Внести изменения в постановление № 57-п от 05.11.2020 года «Об у</w:t>
      </w:r>
      <w:r w:rsidR="008866C3">
        <w:rPr>
          <w:rFonts w:eastAsia="Calibri"/>
          <w:sz w:val="26"/>
          <w:szCs w:val="26"/>
        </w:rPr>
        <w:t>твер</w:t>
      </w:r>
      <w:r>
        <w:rPr>
          <w:rFonts w:eastAsia="Calibri"/>
          <w:sz w:val="26"/>
          <w:szCs w:val="26"/>
        </w:rPr>
        <w:t>ж</w:t>
      </w:r>
      <w:r w:rsidR="008866C3"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ении</w:t>
      </w:r>
      <w:r w:rsidR="008866C3">
        <w:rPr>
          <w:rFonts w:eastAsia="Calibri"/>
          <w:sz w:val="26"/>
          <w:szCs w:val="26"/>
        </w:rPr>
        <w:t xml:space="preserve"> муниципальн</w:t>
      </w:r>
      <w:r>
        <w:rPr>
          <w:rFonts w:eastAsia="Calibri"/>
          <w:sz w:val="26"/>
          <w:szCs w:val="26"/>
        </w:rPr>
        <w:t>ой</w:t>
      </w:r>
      <w:r w:rsidR="008866C3">
        <w:rPr>
          <w:rFonts w:eastAsia="Calibri"/>
          <w:sz w:val="26"/>
          <w:szCs w:val="26"/>
        </w:rPr>
        <w:t xml:space="preserve"> программ</w:t>
      </w:r>
      <w:r>
        <w:rPr>
          <w:rFonts w:eastAsia="Calibri"/>
          <w:sz w:val="26"/>
          <w:szCs w:val="26"/>
        </w:rPr>
        <w:t>ы</w:t>
      </w:r>
      <w:r w:rsidR="008866C3">
        <w:rPr>
          <w:rFonts w:eastAsia="Calibri"/>
          <w:sz w:val="26"/>
          <w:szCs w:val="26"/>
        </w:rPr>
        <w:t xml:space="preserve"> </w:t>
      </w:r>
      <w:r w:rsidR="008866C3">
        <w:rPr>
          <w:rFonts w:eastAsia="Calibri"/>
          <w:bCs/>
          <w:sz w:val="26"/>
          <w:szCs w:val="26"/>
        </w:rPr>
        <w:t>«</w:t>
      </w:r>
      <w:r w:rsidR="008866C3" w:rsidRPr="00A0216A">
        <w:rPr>
          <w:rFonts w:eastAsia="Calibri"/>
          <w:bCs/>
          <w:sz w:val="26"/>
          <w:szCs w:val="26"/>
        </w:rPr>
        <w:t xml:space="preserve">Профилактика </w:t>
      </w:r>
      <w:r w:rsidR="008866C3">
        <w:rPr>
          <w:rFonts w:eastAsia="Calibri"/>
          <w:bCs/>
          <w:sz w:val="26"/>
          <w:szCs w:val="26"/>
        </w:rPr>
        <w:t>терроризма и экстремизма</w:t>
      </w:r>
      <w:r w:rsidR="008866C3" w:rsidRPr="00A0216A">
        <w:rPr>
          <w:rFonts w:eastAsia="Calibri"/>
          <w:bCs/>
          <w:sz w:val="26"/>
          <w:szCs w:val="26"/>
        </w:rPr>
        <w:t xml:space="preserve"> на территории Усть-Бюрского сельсовета</w:t>
      </w:r>
      <w:r w:rsidR="008866C3">
        <w:rPr>
          <w:rFonts w:eastAsia="Calibri"/>
          <w:bCs/>
          <w:sz w:val="26"/>
          <w:szCs w:val="26"/>
        </w:rPr>
        <w:t>»</w:t>
      </w:r>
      <w:r w:rsidR="00A0216A">
        <w:rPr>
          <w:rFonts w:eastAsia="Calibri"/>
          <w:sz w:val="26"/>
          <w:szCs w:val="26"/>
        </w:rPr>
        <w:t>.</w:t>
      </w:r>
    </w:p>
    <w:p w:rsidR="004C5B72" w:rsidRPr="00ED4ABA" w:rsidRDefault="004C5B72" w:rsidP="004C5B7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:rsidR="00A0216A" w:rsidRDefault="00A0216A" w:rsidP="004C5B72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 Контроль за выполнением настоящего Постановления оставляю за собой.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0216A" w:rsidRDefault="00A0216A" w:rsidP="00A0216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</w:t>
      </w:r>
      <w:r w:rsidR="008866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Е.А. Харитонова</w:t>
      </w:r>
    </w:p>
    <w:p w:rsidR="00307EF8" w:rsidRDefault="00A74DD6"/>
    <w:p w:rsidR="00577CD3" w:rsidRDefault="00577CD3"/>
    <w:p w:rsidR="004C5B72" w:rsidRDefault="004C5B72"/>
    <w:p w:rsidR="00577CD3" w:rsidRDefault="00577CD3"/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7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Усть-Бюрского сельсовета </w:t>
      </w:r>
    </w:p>
    <w:p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F7052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-п от 0</w:t>
      </w:r>
      <w:r w:rsidR="007F70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7F70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Муниципальная программа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«Профилактика терроризма и экстремизма на территории Усть-Бюрского сельсовета»</w:t>
      </w:r>
    </w:p>
    <w:p w:rsidR="00577CD3" w:rsidRPr="00577CD3" w:rsidRDefault="00577CD3" w:rsidP="00577CD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ab/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с. Усть-Бюр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2020г.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СОДЕРЖАНИЕ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690"/>
        <w:gridCol w:w="1164"/>
      </w:tblGrid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Паспорт программы   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Содержание проблемы и обоснование необходимости ее решения программными методами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Цели, задачи и сроки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Система программных мероприятий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Механизм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Оценка социально-экономической эффективности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>Планируемые показатели эффективности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Организация управления программой и контроль за ходом её реализации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:rsidTr="00E12F46">
        <w:tc>
          <w:tcPr>
            <w:tcW w:w="496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Приложение № 1. Система программных мероприятий</w:t>
            </w:r>
            <w:r w:rsidRPr="00577CD3">
              <w:rPr>
                <w:rFonts w:ascii="TimesNewRomanPS-BoldMT" w:eastAsia="Times New Roman" w:hAnsi="TimesNewRomanPS-BoldMT" w:cs="TimesNewRomanPS-BoldMT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 xml:space="preserve">  муниципальной программы «Профилактика терроризма и экстремизма на территории Усть-Бюрского сельсовета»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83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 стр.</w:t>
            </w:r>
          </w:p>
        </w:tc>
      </w:tr>
    </w:tbl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Default="00577CD3" w:rsidP="007F7052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7F7052" w:rsidRPr="00577CD3" w:rsidRDefault="007F7052" w:rsidP="007F7052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3E7DD6" w:rsidRPr="003E7DD6" w:rsidRDefault="003E7DD6" w:rsidP="003E7D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3E7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3E7DD6" w:rsidRPr="003E7DD6" w:rsidRDefault="003E7DD6" w:rsidP="003E7D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«Профилактика терроризма и экстремизма на территории 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экстремизма на территории Усть-Бюрского сельсовета»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3E7DD6" w:rsidRPr="003E7DD6" w:rsidTr="00656C4B">
        <w:trPr>
          <w:trHeight w:val="1797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предупреждение, выявление и пресечение экстремистской деятельности;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здорового образа жизни. </w:t>
            </w:r>
          </w:p>
        </w:tc>
      </w:tr>
      <w:tr w:rsidR="003E7DD6" w:rsidRPr="003E7DD6" w:rsidTr="00656C4B">
        <w:trPr>
          <w:trHeight w:val="4530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профилактики терроризма и экстремизма;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антитеррористической безопасности населения на объектах социальной сферы;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устранение причин и условий совершения правонарушений;</w:t>
            </w:r>
          </w:p>
          <w:p w:rsidR="003E7DD6" w:rsidRPr="003E7DD6" w:rsidRDefault="003E7DD6" w:rsidP="003E7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общественной безопасности;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реализации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знаний и готовности по</w:t>
            </w: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терроризму и экстремизму у граждан на территории Усть-Бюрского сельсовета</w:t>
            </w: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антитеррористической защищенности объектов и мест с массовым пребыванием людей;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 минимального уровня угрозы </w:t>
            </w: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проявлений терроризма и экстремизма на территории Усть-Бюрского сельсовета.</w:t>
            </w:r>
          </w:p>
        </w:tc>
      </w:tr>
      <w:tr w:rsidR="003E7DD6" w:rsidRPr="003E7DD6" w:rsidTr="003E7DD6">
        <w:trPr>
          <w:trHeight w:val="346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7F70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202</w:t>
            </w:r>
            <w:r w:rsidR="007F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7F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E7DD6" w:rsidRPr="003E7DD6" w:rsidTr="003E7DD6">
        <w:trPr>
          <w:trHeight w:val="346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из местного бюджета составляет </w:t>
            </w:r>
            <w:r w:rsidR="007F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  <w:r w:rsidRPr="003E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3E7DD6" w:rsidRPr="003E7DD6" w:rsidRDefault="003E7DD6" w:rsidP="003E7DD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2021 год – 2 000 руб.</w:t>
            </w:r>
          </w:p>
          <w:p w:rsidR="003E7DD6" w:rsidRPr="003E7DD6" w:rsidRDefault="003E7DD6" w:rsidP="003E7DD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2022 год – 1 900 руб.</w:t>
            </w:r>
          </w:p>
          <w:p w:rsidR="003E7DD6" w:rsidRPr="003E7DD6" w:rsidRDefault="003E7DD6" w:rsidP="003E7DD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F7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7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7F7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7F7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DD6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7F7052" w:rsidRPr="003E7DD6" w:rsidRDefault="007F7052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5 000 руб.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-профилактические мероприятия по усилению антитеррористической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мест массового пребывания граждан;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E7DD6" w:rsidRPr="003E7DD6" w:rsidTr="00656C4B">
        <w:trPr>
          <w:trHeight w:val="3970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Показатели социально-экономической эффективности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  сообществ;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создания и деятельности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националистических экстремистских молодежных группировок;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информационного пространства для пропаганды и распространения на территории Усть-Бюрского сельсовета толерантности, гражданской солидарности, уважения к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культурам, в том числе через муниципальные средства массовой информации.</w:t>
            </w:r>
          </w:p>
        </w:tc>
      </w:tr>
      <w:tr w:rsidR="003E7DD6" w:rsidRPr="003E7DD6" w:rsidTr="003E7DD6">
        <w:trPr>
          <w:trHeight w:val="2536"/>
        </w:trPr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  <w:p w:rsidR="003E7DD6" w:rsidRPr="003E7DD6" w:rsidRDefault="003E7DD6" w:rsidP="003E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обеспечения безопасности населения в местах массового скопления людей;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социальной профилактики экстремизма и терроризма;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успешной социокультурной адаптации молодежи;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привлечь к организации деятельности по предупреждению экстремизма и терроризма организации всех форм собственности, а также общественные организации.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реализацией программы: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 ежегодно осуществляет контроль за реализацией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  <w:tr w:rsidR="003E7DD6" w:rsidRPr="003E7DD6" w:rsidTr="003E7DD6">
        <w:tc>
          <w:tcPr>
            <w:tcW w:w="2694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946" w:type="dxa"/>
            <w:shd w:val="clear" w:color="auto" w:fill="auto"/>
          </w:tcPr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1: Перечень основных мероприятий </w:t>
            </w:r>
          </w:p>
          <w:p w:rsidR="003E7DD6" w:rsidRPr="003E7DD6" w:rsidRDefault="003E7DD6" w:rsidP="003E7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3E7DD6" w:rsidRDefault="003E7DD6" w:rsidP="00577C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Программа разработана в соответствии с Федеральным законом от 6.10.2003г.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Федеральным законом от 25.07.2002г. № 114-ФЗ «О противодействии экстремистской деятельности», Указом Президента РФ от 15.06.2006г. № 116 «О мерах по противодействию терроризму», Указом Президента РФ от 29.05.2020г № 344 «Об утверждении Стратегии противодействия экстремизму в Российской Федерации до 2025 года».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2. </w:t>
      </w: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Содержание проблемы и обоснование необходимости ее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решения программными методами</w:t>
      </w: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мероприятий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Pr="00577C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Усть-Бюрского сельсовета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важнейшим направлением реализации принципов целенаправленной, последовательной работы по укреплению общественно-политических сил, национально-культурных, культурных и религиозных организаций и безопасности граждан.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577CD3" w:rsidRPr="00577CD3" w:rsidRDefault="00577CD3" w:rsidP="00577CD3">
      <w:pPr>
        <w:tabs>
          <w:tab w:val="left" w:pos="0"/>
          <w:tab w:val="left" w:pos="284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Администрацией проводился мониторинг состояния межконфессиональных отношений на территории Усть-Бюрского сельсовета. 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:rsidR="00577CD3" w:rsidRPr="00577CD3" w:rsidRDefault="00577CD3" w:rsidP="00577CD3">
      <w:pPr>
        <w:keepLines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На территории Усть-Бюрского сельсовета в центре села находится Приход Великомученика Георгия Победоносца с вероисповедованием - православие.</w:t>
      </w:r>
    </w:p>
    <w:p w:rsidR="00577CD3" w:rsidRPr="00577CD3" w:rsidRDefault="00577CD3" w:rsidP="004C5B72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экстремистски рискогенной группой выступает молодежь, это вызвано как социально 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577CD3" w:rsidRPr="00577CD3" w:rsidRDefault="00577CD3" w:rsidP="004C5B72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Сегодняшняя борьба с экстремизмом затрагивает также сферы, которые трактуются как:                                                                                  </w:t>
      </w:r>
    </w:p>
    <w:p w:rsidR="004C5B72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подрыв безопасности Российской Федерации; возбуждение расовой, национальной или религиозной розни, а также социальной розни, связанной с на</w:t>
      </w:r>
      <w:r w:rsidR="004C5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силием или призывами к насилию;</w:t>
      </w:r>
    </w:p>
    <w:p w:rsidR="004C5B72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577CD3" w:rsidRPr="00577CD3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символики.</w:t>
      </w:r>
    </w:p>
    <w:p w:rsidR="00577CD3" w:rsidRPr="00577CD3" w:rsidRDefault="00577CD3" w:rsidP="004C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 Усть-Бюр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укрепления антитеррористической защищенности объектов и мест, проводятся комиссионные обследование. Такие мероприятия важны на территории Усть-Бюрского сельсовета, так как помогают выявить и устранить недостатки на объектах и местах с массовым пребыванием людей.</w:t>
      </w:r>
    </w:p>
    <w:p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052" w:rsidRDefault="007F7052" w:rsidP="00577CD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Цели, задачи и сроки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Цели: 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предупреждение, выявление и пресечение экстремистской деятельности;</w:t>
      </w:r>
    </w:p>
    <w:p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здорового образа жизни.</w:t>
      </w:r>
    </w:p>
    <w:p w:rsidR="00577CD3" w:rsidRPr="00577CD3" w:rsidRDefault="00577CD3" w:rsidP="00577CD3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профилактики терроризма и экстремизма;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антитеррористической безопасности населения на объектах социальной сферы;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устранение причин и условий совершения правонарушений;</w:t>
      </w:r>
    </w:p>
    <w:p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общественной безопасности;</w:t>
      </w:r>
    </w:p>
    <w:p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Срок реализации программы рассчитан с 202</w:t>
      </w:r>
      <w:r w:rsidR="007F7052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1</w:t>
      </w: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по 202</w:t>
      </w:r>
      <w:r w:rsidR="007F7052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6</w:t>
      </w: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годы.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323176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4. Система программных мероприятий</w:t>
      </w:r>
      <w:r w:rsidR="00323176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, </w:t>
      </w:r>
    </w:p>
    <w:p w:rsidR="00577CD3" w:rsidRPr="00577CD3" w:rsidRDefault="00323176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финансовое обеспечение программы</w:t>
      </w:r>
      <w:r w:rsidR="00577CD3"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Система программных мероприятий муниципальной программы «Профилактика терроризма и экстремизма на территории Усть-Бюрского сельсовета» приведена в приложении №1.</w:t>
      </w:r>
    </w:p>
    <w:p w:rsidR="00A229BA" w:rsidRPr="008E54A7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Общий объем финансирования из местного бюджета   составляет </w:t>
      </w:r>
      <w:r w:rsidR="007F70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24 000</w:t>
      </w:r>
      <w:r w:rsidRPr="008E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рублей в том числе по годам: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2021 год – 2 000 руб.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2022 год – 1 900 руб.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2023 год – </w:t>
      </w:r>
      <w:r w:rsidR="007F7052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5 1</w:t>
      </w: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00 руб. </w:t>
      </w:r>
    </w:p>
    <w:p w:rsidR="008E54A7" w:rsidRP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2024 год - </w:t>
      </w:r>
      <w:r w:rsidR="007F7052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5</w:t>
      </w: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000 руб.</w:t>
      </w:r>
    </w:p>
    <w:p w:rsidR="008E54A7" w:rsidRDefault="008E54A7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2025 год - </w:t>
      </w:r>
      <w:r w:rsidR="007F7052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5</w:t>
      </w: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000 руб.</w:t>
      </w:r>
    </w:p>
    <w:p w:rsidR="007F7052" w:rsidRPr="008E54A7" w:rsidRDefault="007F7052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6</w:t>
      </w: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5</w:t>
      </w:r>
      <w:r w:rsidRPr="008E54A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000 руб.</w:t>
      </w:r>
    </w:p>
    <w:p w:rsidR="00A229BA" w:rsidRPr="008E54A7" w:rsidRDefault="00A229BA" w:rsidP="008E5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Источник финансирования программы – бюджет администрации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По мере возникновения реализации мероприятий с финансовым обеспечением по рекомендации администрации вносятся изменения в бюджет муниципального образования.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Основные направления: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1. Профилактические мероприятия по усилению антитеррористической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защищенности мест массового пребывания граждан.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2.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lastRenderedPageBreak/>
        <w:t xml:space="preserve">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5. Механизм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Реализация муниципальной программы «Профилактика терроризма и экстремизма на территории Усть-Бюрского сельсовета» осуществляется в рамках совместной деятельности Администрации Усть-Бюрского сельсовета, МКУ «Усть-Бюрского СДК», сельской библиотеки, Усть-Бюрской амбулатории, МБОУ «Усть-Бюрская СОШ», участкового уполномоченного и общественных организаций.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6. Оценка социально-экономической эффективности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Программа носит ярко выраженный социальный характер. Результаты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реализации ее мероприятий будут оказывать позитивное влияние на различные стороны жизни населения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Реализация программы позволит: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создать условия для эффективной совместной работы администрации Усть-Бюрского сельсовета, правоохранительных органов, учреждений социальной сферы, общественных организаций и граждан поселения, направленной на профилактику экстремизма и терроризма;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улучшить информационно-пропагандистское обеспечение деятельности по профилактике экстремизма и терроризма;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стимулировать и поддерживать гражданские инициативы правоохранительной направленности;</w:t>
      </w:r>
    </w:p>
    <w:p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Полное и своевременное выполнение мероприятий программы будет способствовать созданию в общественных местах обстановки спокойствия и безопасности.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 и терроризма в общественных местах.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7. Планируемые показатели эффективности реализации Программы.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61"/>
        <w:gridCol w:w="3827"/>
      </w:tblGrid>
      <w:tr w:rsidR="00577CD3" w:rsidRPr="00577CD3" w:rsidTr="00E12F46">
        <w:tc>
          <w:tcPr>
            <w:tcW w:w="23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Наименование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показателей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эффективности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961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Базовое значение</w:t>
            </w:r>
          </w:p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827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577CD3" w:rsidRPr="00577CD3" w:rsidTr="00E12F46">
        <w:tc>
          <w:tcPr>
            <w:tcW w:w="2392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Организация и проведение организационно-административных и профилактических мероприятий по предупреждению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экстремистских и террористических проявлений </w:t>
            </w:r>
          </w:p>
        </w:tc>
        <w:tc>
          <w:tcPr>
            <w:tcW w:w="2961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Создание условий для эффективной совместной работы администрации, учреждений социальной сферы, общественных организаций, молодежных объединений,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правоохранительных органов по профилактике экстремистских и террористических проявлений. </w:t>
            </w:r>
          </w:p>
        </w:tc>
        <w:tc>
          <w:tcPr>
            <w:tcW w:w="3827" w:type="dxa"/>
            <w:shd w:val="clear" w:color="auto" w:fill="auto"/>
          </w:tcPr>
          <w:p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 xml:space="preserve">Снижение прямых и косвенных экономических потерь от экстремистских проявлений; препятствование организации и деятельности националистических экстремистских молодежных группировок; повышение уровня </w:t>
            </w: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lastRenderedPageBreak/>
              <w:t>социальной комфортности на территории поселения; создание эффективной системы мониторинга и диагностики социальной ситуации для разработки мер по своевременному противодействию экстремизму; создание условий для утверждения принципов толерантности.</w:t>
            </w:r>
          </w:p>
        </w:tc>
      </w:tr>
    </w:tbl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8. Организация управления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программой и контроль за ходом её реализации.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  Общее руководство и контроль за ходом реализации муниципальной программы «Профилактика терроризма и экстремизма на территории Усть-Бюрского сельсовета» осуществляет заказчик программы – Администрация Усть-Бюрского сельсовета.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577CD3" w:rsidSect="008E54A7">
          <w:headerReference w:type="even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Приложение</w:t>
      </w:r>
      <w:r w:rsidRPr="00577CD3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№ 1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«Профилактика терроризма и экстремизма </w:t>
      </w:r>
    </w:p>
    <w:p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Мероприятия муниципальной программы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«Профилактика терроризма и экстремизма на территории 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Усть-Бюрского сельсовета»</w:t>
      </w:r>
    </w:p>
    <w:p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 </w:t>
      </w:r>
    </w:p>
    <w:tbl>
      <w:tblPr>
        <w:tblW w:w="15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418"/>
        <w:gridCol w:w="2268"/>
        <w:gridCol w:w="850"/>
        <w:gridCol w:w="851"/>
        <w:gridCol w:w="850"/>
        <w:gridCol w:w="851"/>
        <w:gridCol w:w="850"/>
        <w:gridCol w:w="851"/>
        <w:gridCol w:w="1121"/>
      </w:tblGrid>
      <w:tr w:rsidR="00577CD3" w:rsidRPr="00577CD3" w:rsidTr="008E54A7">
        <w:trPr>
          <w:trHeight w:val="492"/>
        </w:trPr>
        <w:tc>
          <w:tcPr>
            <w:tcW w:w="851" w:type="dxa"/>
            <w:vMerge w:val="restart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77CD3" w:rsidRPr="002A0324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24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6224" w:type="dxa"/>
            <w:gridSpan w:val="7"/>
            <w:vAlign w:val="center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</w:t>
            </w:r>
          </w:p>
        </w:tc>
      </w:tr>
      <w:tr w:rsidR="008E54A7" w:rsidRPr="00577CD3" w:rsidTr="008E54A7">
        <w:trPr>
          <w:trHeight w:val="491"/>
        </w:trPr>
        <w:tc>
          <w:tcPr>
            <w:tcW w:w="851" w:type="dxa"/>
            <w:vMerge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54A7" w:rsidRPr="00577CD3" w:rsidRDefault="008E54A7" w:rsidP="007F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7F7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1" w:type="dxa"/>
            <w:vAlign w:val="center"/>
          </w:tcPr>
          <w:p w:rsidR="008E54A7" w:rsidRPr="00577CD3" w:rsidRDefault="008E54A7" w:rsidP="007F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7F7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:rsidR="008E54A7" w:rsidRPr="00577CD3" w:rsidRDefault="008E54A7" w:rsidP="00B5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B5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1" w:type="dxa"/>
            <w:vAlign w:val="center"/>
          </w:tcPr>
          <w:p w:rsidR="008E54A7" w:rsidRPr="00577CD3" w:rsidRDefault="008E54A7" w:rsidP="00B5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B5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:rsidR="008E54A7" w:rsidRPr="00577CD3" w:rsidRDefault="008E54A7" w:rsidP="00B5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B5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1" w:type="dxa"/>
            <w:vAlign w:val="center"/>
          </w:tcPr>
          <w:p w:rsidR="008E54A7" w:rsidRPr="00577CD3" w:rsidRDefault="008E54A7" w:rsidP="00B5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B5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21" w:type="dxa"/>
            <w:vAlign w:val="center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577CD3" w:rsidRPr="00577CD3" w:rsidTr="00577CD3">
        <w:trPr>
          <w:trHeight w:val="313"/>
        </w:trPr>
        <w:tc>
          <w:tcPr>
            <w:tcW w:w="15580" w:type="dxa"/>
            <w:gridSpan w:val="11"/>
          </w:tcPr>
          <w:p w:rsidR="00577CD3" w:rsidRPr="00577CD3" w:rsidRDefault="00577CD3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="00112C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Противодействие терроризму и экстремизму</w:t>
            </w:r>
          </w:p>
        </w:tc>
      </w:tr>
      <w:tr w:rsidR="008E54A7" w:rsidRPr="00577CD3" w:rsidTr="008E54A7">
        <w:trPr>
          <w:trHeight w:val="313"/>
        </w:trPr>
        <w:tc>
          <w:tcPr>
            <w:tcW w:w="851" w:type="dxa"/>
          </w:tcPr>
          <w:p w:rsidR="008E54A7" w:rsidRPr="0001635F" w:rsidRDefault="008E54A7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505" w:type="dxa"/>
            <w:gridSpan w:val="3"/>
          </w:tcPr>
          <w:p w:rsidR="008E54A7" w:rsidRPr="0001635F" w:rsidRDefault="008E54A7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</w:tcPr>
          <w:p w:rsidR="008E54A7" w:rsidRPr="002473CA" w:rsidRDefault="00B57587" w:rsidP="001C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1" w:type="dxa"/>
          </w:tcPr>
          <w:p w:rsidR="008E54A7" w:rsidRPr="002473CA" w:rsidRDefault="00B57587" w:rsidP="00D6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50" w:type="dxa"/>
          </w:tcPr>
          <w:p w:rsidR="008E54A7" w:rsidRPr="002473CA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51" w:type="dxa"/>
          </w:tcPr>
          <w:p w:rsidR="008E54A7" w:rsidRPr="002473CA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850" w:type="dxa"/>
          </w:tcPr>
          <w:p w:rsidR="008E54A7" w:rsidRPr="002473CA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851" w:type="dxa"/>
          </w:tcPr>
          <w:p w:rsidR="008E54A7" w:rsidRPr="002473CA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1" w:type="dxa"/>
          </w:tcPr>
          <w:p w:rsidR="008E54A7" w:rsidRPr="002473CA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24000</w:t>
            </w:r>
          </w:p>
        </w:tc>
      </w:tr>
      <w:tr w:rsidR="008E54A7" w:rsidRPr="00577CD3" w:rsidTr="008E54A7">
        <w:trPr>
          <w:trHeight w:val="261"/>
        </w:trPr>
        <w:tc>
          <w:tcPr>
            <w:tcW w:w="851" w:type="dxa"/>
          </w:tcPr>
          <w:p w:rsidR="008E54A7" w:rsidRPr="00577CD3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</w:tcPr>
          <w:p w:rsidR="008E54A7" w:rsidRPr="0001635F" w:rsidRDefault="008E54A7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и экстремистского характера   </w:t>
            </w:r>
          </w:p>
        </w:tc>
        <w:tc>
          <w:tcPr>
            <w:tcW w:w="1418" w:type="dxa"/>
          </w:tcPr>
          <w:p w:rsidR="008E54A7" w:rsidRPr="0001635F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E54A7" w:rsidRPr="0001635F" w:rsidRDefault="008E54A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850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1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50" w:type="dxa"/>
          </w:tcPr>
          <w:p w:rsidR="008E54A7" w:rsidRPr="00577CD3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51" w:type="dxa"/>
          </w:tcPr>
          <w:p w:rsidR="008E54A7" w:rsidRPr="00577CD3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850" w:type="dxa"/>
          </w:tcPr>
          <w:p w:rsidR="008E54A7" w:rsidRPr="00577CD3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851" w:type="dxa"/>
          </w:tcPr>
          <w:p w:rsidR="008E54A7" w:rsidRPr="00577CD3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1" w:type="dxa"/>
          </w:tcPr>
          <w:p w:rsidR="008E54A7" w:rsidRPr="00577CD3" w:rsidRDefault="00B57587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24000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граждан о контактных телефонах на территории Усть-Бюрского сельсовета для сообщения фактов экстремистской и террористической деятельности 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E54A7" w:rsidRPr="00577CD3" w:rsidTr="008E54A7">
        <w:trPr>
          <w:trHeight w:val="261"/>
        </w:trPr>
        <w:tc>
          <w:tcPr>
            <w:tcW w:w="9356" w:type="dxa"/>
            <w:gridSpan w:val="4"/>
          </w:tcPr>
          <w:p w:rsidR="008E54A7" w:rsidRPr="001C3733" w:rsidRDefault="008E54A7" w:rsidP="001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7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E54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8E54A7" w:rsidRPr="00577CD3" w:rsidRDefault="00B57587" w:rsidP="002A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8E54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54A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1" w:type="dxa"/>
          </w:tcPr>
          <w:p w:rsidR="008E54A7" w:rsidRPr="00577CD3" w:rsidRDefault="00B57587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11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Организация взаимодействия органов местного самоуправления, государственных и правоохранительных органов, направленная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профилактических рейдов в местах массового отдыха, скопления молодежи с целью выявления и пресечения террористических и экстремистских актов.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ДНД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рейдов, направленных на выявление и пресечение нарушений миграционного законодательства Российской Федерации.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</w:t>
            </w:r>
          </w:p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ДНД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11"/>
          </w:tcPr>
          <w:p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Осуществление мероприятий по профилактике терроризма и экстремизма в сферах межнациональных и межрелигиозных отношений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сферах межнациональных и межрелигиозных отношений.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Разработка и распространите памяток  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 правоохранительных органов при угрозе совершения террористического акта.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:rsidTr="00577CD3">
        <w:trPr>
          <w:trHeight w:val="261"/>
        </w:trPr>
        <w:tc>
          <w:tcPr>
            <w:tcW w:w="15580" w:type="dxa"/>
            <w:gridSpan w:val="11"/>
          </w:tcPr>
          <w:p w:rsidR="00577CD3" w:rsidRPr="00577CD3" w:rsidRDefault="00577CD3" w:rsidP="00577CD3">
            <w:pPr>
              <w:spacing w:after="0" w:line="240" w:lineRule="auto"/>
              <w:ind w:left="-4" w:right="-714" w:firstLine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577CD3" w:rsidRPr="00577CD3" w:rsidTr="008E54A7">
        <w:trPr>
          <w:trHeight w:val="261"/>
        </w:trPr>
        <w:tc>
          <w:tcPr>
            <w:tcW w:w="851" w:type="dxa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19" w:type="dxa"/>
          </w:tcPr>
          <w:p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устранение причин и условий, способствующих совершению действий экстремистского характера среди детей и молодежи</w:t>
            </w:r>
          </w:p>
        </w:tc>
        <w:tc>
          <w:tcPr>
            <w:tcW w:w="141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6224" w:type="dxa"/>
            <w:gridSpan w:val="7"/>
          </w:tcPr>
          <w:p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577CD3" w:rsidRPr="002A0324" w:rsidRDefault="00577CD3" w:rsidP="002A0324">
      <w:pPr>
        <w:tabs>
          <w:tab w:val="left" w:pos="843"/>
        </w:tabs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2A0324" w:rsidSect="002A0324">
          <w:pgSz w:w="16838" w:h="11906" w:orient="landscape" w:code="9"/>
          <w:pgMar w:top="567" w:right="1134" w:bottom="567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77CD3" w:rsidRDefault="00577CD3" w:rsidP="002A0324"/>
    <w:sectPr w:rsidR="0057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D6" w:rsidRDefault="00A74DD6">
      <w:pPr>
        <w:spacing w:after="0" w:line="240" w:lineRule="auto"/>
      </w:pPr>
      <w:r>
        <w:separator/>
      </w:r>
    </w:p>
  </w:endnote>
  <w:endnote w:type="continuationSeparator" w:id="0">
    <w:p w:rsidR="00A74DD6" w:rsidRDefault="00A7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D6" w:rsidRDefault="00A74DD6">
      <w:pPr>
        <w:spacing w:after="0" w:line="240" w:lineRule="auto"/>
      </w:pPr>
      <w:r>
        <w:separator/>
      </w:r>
    </w:p>
  </w:footnote>
  <w:footnote w:type="continuationSeparator" w:id="0">
    <w:p w:rsidR="00A74DD6" w:rsidRDefault="00A7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D3" w:rsidRDefault="00577CD3" w:rsidP="00C629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CD3" w:rsidRDefault="00577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7752"/>
    <w:multiLevelType w:val="hybridMultilevel"/>
    <w:tmpl w:val="D3C84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A6D"/>
    <w:multiLevelType w:val="hybridMultilevel"/>
    <w:tmpl w:val="0BDC7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F7F"/>
    <w:multiLevelType w:val="hybridMultilevel"/>
    <w:tmpl w:val="1DD6E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6B6B"/>
    <w:multiLevelType w:val="hybridMultilevel"/>
    <w:tmpl w:val="F34E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5"/>
    <w:rsid w:val="0001635F"/>
    <w:rsid w:val="00112C06"/>
    <w:rsid w:val="00152888"/>
    <w:rsid w:val="001C3733"/>
    <w:rsid w:val="00206465"/>
    <w:rsid w:val="002473CA"/>
    <w:rsid w:val="00267C71"/>
    <w:rsid w:val="002978E2"/>
    <w:rsid w:val="002A0324"/>
    <w:rsid w:val="00323176"/>
    <w:rsid w:val="00375E71"/>
    <w:rsid w:val="003A3061"/>
    <w:rsid w:val="003E7DD6"/>
    <w:rsid w:val="004C5B72"/>
    <w:rsid w:val="00534B95"/>
    <w:rsid w:val="00577CD3"/>
    <w:rsid w:val="005C3350"/>
    <w:rsid w:val="005E4AA9"/>
    <w:rsid w:val="00603A4D"/>
    <w:rsid w:val="0064123C"/>
    <w:rsid w:val="00656C4B"/>
    <w:rsid w:val="0072551E"/>
    <w:rsid w:val="007A0A18"/>
    <w:rsid w:val="007F7052"/>
    <w:rsid w:val="008866C3"/>
    <w:rsid w:val="008E54A7"/>
    <w:rsid w:val="009606F3"/>
    <w:rsid w:val="0099185A"/>
    <w:rsid w:val="009A0028"/>
    <w:rsid w:val="00A0216A"/>
    <w:rsid w:val="00A229BA"/>
    <w:rsid w:val="00A74DD6"/>
    <w:rsid w:val="00AC62D0"/>
    <w:rsid w:val="00AF5BB2"/>
    <w:rsid w:val="00B20B71"/>
    <w:rsid w:val="00B57587"/>
    <w:rsid w:val="00C441C1"/>
    <w:rsid w:val="00CF762D"/>
    <w:rsid w:val="00D02C67"/>
    <w:rsid w:val="00D3060A"/>
    <w:rsid w:val="00D6677E"/>
    <w:rsid w:val="00DD2F30"/>
    <w:rsid w:val="00E013CA"/>
    <w:rsid w:val="00ED0FC7"/>
    <w:rsid w:val="00F860B2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E51F-EF10-4BAF-B15D-DE12794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77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77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7CD3"/>
  </w:style>
  <w:style w:type="paragraph" w:styleId="a7">
    <w:name w:val="footer"/>
    <w:basedOn w:val="a"/>
    <w:link w:val="a8"/>
    <w:uiPriority w:val="99"/>
    <w:unhideWhenUsed/>
    <w:rsid w:val="004C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2019-11-29T03:54:00Z</dcterms:created>
  <dcterms:modified xsi:type="dcterms:W3CDTF">2023-11-15T01:42:00Z</dcterms:modified>
</cp:coreProperties>
</file>