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CFD" w14:textId="0D4E716A" w:rsidR="00A614DA" w:rsidRDefault="00A614DA" w:rsidP="00A614DA">
      <w:pPr>
        <w:jc w:val="center"/>
        <w:rPr>
          <w:sz w:val="26"/>
          <w:szCs w:val="26"/>
        </w:rPr>
      </w:pPr>
      <w:bookmarkStart w:id="0" w:name="_Hlk8372900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66B4918A" wp14:editId="454F467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84B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618F3BAD" w14:textId="1DEC576E" w:rsidR="00A614DA" w:rsidRPr="00A614DA" w:rsidRDefault="00A614DA" w:rsidP="00A61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614DA">
        <w:rPr>
          <w:rFonts w:ascii="Times New Roman" w:hAnsi="Times New Roman" w:cs="Times New Roman"/>
        </w:rPr>
        <w:t>РОССИЯ ФЕДЕРАЦИЯЗЫ</w:t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>РОССИЙСКАЯ ФЕДЕРАЦИЯ</w:t>
      </w:r>
    </w:p>
    <w:p w14:paraId="4EF15229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ХАКАС РЕСПУЛИКАЗЫ                                      РЕСПУБЛИКА ХАКАСИЯ                                </w:t>
      </w:r>
    </w:p>
    <w:p w14:paraId="1AE9C178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АFБАН ПИЛТÍР</w:t>
      </w:r>
      <w:proofErr w:type="gramStart"/>
      <w:r w:rsidRPr="00A614DA">
        <w:rPr>
          <w:rFonts w:ascii="Times New Roman" w:hAnsi="Times New Roman" w:cs="Times New Roman"/>
        </w:rPr>
        <w:t>Í  РАЙОНЫ</w:t>
      </w:r>
      <w:proofErr w:type="gramEnd"/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</w:r>
      <w:r w:rsidRPr="00A614DA">
        <w:rPr>
          <w:rFonts w:ascii="Times New Roman" w:hAnsi="Times New Roman" w:cs="Times New Roman"/>
        </w:rPr>
        <w:tab/>
        <w:t xml:space="preserve">УСТЬ-АБАКАНСКИЙ РАЙОН  </w:t>
      </w:r>
    </w:p>
    <w:p w14:paraId="14AFD28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ПỸỸР ПИЛТÍР</w:t>
      </w:r>
      <w:proofErr w:type="gramStart"/>
      <w:r w:rsidRPr="00A614DA">
        <w:rPr>
          <w:rFonts w:ascii="Times New Roman" w:hAnsi="Times New Roman" w:cs="Times New Roman"/>
        </w:rPr>
        <w:t>Í  ААЛ</w:t>
      </w:r>
      <w:proofErr w:type="gramEnd"/>
      <w:r w:rsidRPr="00A614DA">
        <w:rPr>
          <w:rFonts w:ascii="Times New Roman" w:hAnsi="Times New Roman" w:cs="Times New Roman"/>
        </w:rPr>
        <w:t xml:space="preserve"> ЧŐБÍ                                           АДМИНИСТРАЦИЯ                 </w:t>
      </w:r>
    </w:p>
    <w:p w14:paraId="382BD517" w14:textId="0EE2CCB0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  <w:r w:rsidRPr="00A614DA">
        <w:rPr>
          <w:rFonts w:ascii="Times New Roman" w:hAnsi="Times New Roman" w:cs="Times New Roman"/>
        </w:rPr>
        <w:t xml:space="preserve">              АДМИНИСТРАЦИЯЗЫ                                  УСТЬ-БЮРСКОГО СЕЛЬСОВЕТА</w:t>
      </w:r>
    </w:p>
    <w:p w14:paraId="049AA39C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B833964" w14:textId="77777777" w:rsidR="00A614DA" w:rsidRPr="00A614DA" w:rsidRDefault="00A614DA" w:rsidP="00A614DA">
      <w:pPr>
        <w:pStyle w:val="a7"/>
        <w:rPr>
          <w:rFonts w:ascii="Times New Roman" w:hAnsi="Times New Roman" w:cs="Times New Roman"/>
        </w:rPr>
      </w:pPr>
    </w:p>
    <w:p w14:paraId="343D8121" w14:textId="77777777"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2A6470DB" w:rsidR="00D36CAB" w:rsidRPr="00D36CAB" w:rsidRDefault="00DA0DF4" w:rsidP="00A614DA">
      <w:pPr>
        <w:rPr>
          <w:rFonts w:ascii="Times New Roman" w:hAnsi="Times New Roman" w:cs="Times New Roman"/>
          <w:sz w:val="26"/>
          <w:szCs w:val="26"/>
        </w:rPr>
      </w:pPr>
      <w:r w:rsidRPr="00A614DA">
        <w:rPr>
          <w:rFonts w:ascii="Times New Roman" w:hAnsi="Times New Roman" w:cs="Times New Roman"/>
          <w:sz w:val="26"/>
          <w:szCs w:val="26"/>
        </w:rPr>
        <w:t xml:space="preserve">от </w:t>
      </w:r>
      <w:r w:rsidR="001278E2">
        <w:rPr>
          <w:rFonts w:ascii="Times New Roman" w:hAnsi="Times New Roman" w:cs="Times New Roman"/>
          <w:sz w:val="26"/>
          <w:szCs w:val="26"/>
        </w:rPr>
        <w:t>00.11</w:t>
      </w:r>
      <w:r w:rsidR="00D07040">
        <w:rPr>
          <w:rFonts w:ascii="Times New Roman" w:hAnsi="Times New Roman" w:cs="Times New Roman"/>
          <w:sz w:val="26"/>
          <w:szCs w:val="26"/>
        </w:rPr>
        <w:t>.2022</w:t>
      </w:r>
      <w:r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>с. Усть-Бюр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1278E2">
        <w:rPr>
          <w:rFonts w:ascii="Times New Roman" w:hAnsi="Times New Roman" w:cs="Times New Roman"/>
          <w:sz w:val="26"/>
          <w:szCs w:val="26"/>
        </w:rPr>
        <w:t>проект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3B2DA3B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29E11EF1" w:rsidR="00D36CAB" w:rsidRPr="00D36CAB" w:rsidRDefault="00D36CAB" w:rsidP="00D36CA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Усть-Бюрского сельсовета </w:t>
      </w:r>
    </w:p>
    <w:p w14:paraId="261A8B62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34D24C6C" w:rsidR="00D36CAB" w:rsidRPr="00BD536F" w:rsidRDefault="00D36CAB" w:rsidP="00D36C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Усть</w:t>
      </w:r>
      <w:r w:rsidRPr="00D36CAB">
        <w:rPr>
          <w:rFonts w:ascii="Times New Roman" w:hAnsi="Times New Roman" w:cs="Times New Roman"/>
          <w:sz w:val="26"/>
          <w:szCs w:val="26"/>
        </w:rPr>
        <w:t>-Бюрского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Усть-Бюрского сельсовета в сети Интернет.</w:t>
      </w:r>
    </w:p>
    <w:p w14:paraId="200F8DD4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E7837D8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</w:p>
    <w:p w14:paraId="5503368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</w:t>
      </w:r>
      <w:proofErr w:type="spellStart"/>
      <w:r w:rsidRPr="00D36CAB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01226A31" w14:textId="797D5181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D07040">
        <w:rPr>
          <w:rFonts w:ascii="Times New Roman" w:hAnsi="Times New Roman" w:cs="Times New Roman"/>
        </w:rPr>
        <w:t>27.09.2022</w:t>
      </w:r>
      <w:r w:rsidRPr="00820C99">
        <w:rPr>
          <w:rFonts w:ascii="Times New Roman" w:hAnsi="Times New Roman" w:cs="Times New Roman"/>
        </w:rPr>
        <w:t xml:space="preserve"> г.  № </w:t>
      </w:r>
      <w:r w:rsidR="00D07040">
        <w:rPr>
          <w:rFonts w:ascii="Times New Roman" w:hAnsi="Times New Roman" w:cs="Times New Roman"/>
        </w:rPr>
        <w:t>63</w:t>
      </w:r>
      <w:r w:rsidR="00DA0DF4">
        <w:rPr>
          <w:rFonts w:ascii="Times New Roman" w:hAnsi="Times New Roman" w:cs="Times New Roman"/>
        </w:rPr>
        <w:t>-п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4FE287FB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                                                                 Усть-Абаканского района Республики Хакасия</w:t>
      </w:r>
    </w:p>
    <w:p w14:paraId="51588A3D" w14:textId="19C05660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D070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3C706BE3" w:rsidR="002451EE" w:rsidRPr="00BD536F" w:rsidRDefault="00BD536F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1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1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Усть-Бюрского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23BF739D" w:rsidR="00BD536F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 на автомобильном транспорте и в дорожном хозяйстве на территории Усть</w:t>
      </w:r>
      <w:r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BD536F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5FE10FFD" w:rsidR="002451EE" w:rsidRPr="00BD536F" w:rsidRDefault="002451E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BD536F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й Усть-Бюрского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0BBC08AE" w:rsidR="00794060" w:rsidRPr="00BD536F" w:rsidRDefault="00BD536F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Усть-Бюрского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DA34D9F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172938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ED318A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300D045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>Усть</w:t>
      </w:r>
      <w:r w:rsidR="00741AB2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5E90BBB2" w:rsidR="0031235E" w:rsidRPr="00BD536F" w:rsidRDefault="0031235E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 в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1FFF72E8" w:rsidR="00BB72A2" w:rsidRPr="00BD536F" w:rsidRDefault="00BB72A2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204FBC24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3B897E13" w:rsidR="00FE6B35" w:rsidRPr="00BD536F" w:rsidRDefault="00FE6B35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 и</w:t>
      </w:r>
      <w:proofErr w:type="gramEnd"/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32D40AD9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относящихся к малому и среднему бизнесу, в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2021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, 2022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79A6EF5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proofErr w:type="gramEnd"/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D65624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1E966DA0" w:rsidR="00A635D4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6342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proofErr w:type="gramStart"/>
      <w:r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Усть</w:t>
      </w:r>
      <w:r w:rsidR="00D65624" w:rsidRPr="00BD536F">
        <w:rPr>
          <w:rFonts w:ascii="Times New Roman" w:hAnsi="Times New Roman" w:cs="Times New Roman"/>
          <w:sz w:val="26"/>
          <w:szCs w:val="26"/>
        </w:rPr>
        <w:t>-Бюрского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D65624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D65624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BD536F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0161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53709D4D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-Бюрского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C6342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56C7A13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1680C195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-Бюрского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0E21C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3F09" w14:textId="77777777" w:rsidR="000D0A1E" w:rsidRDefault="000D0A1E" w:rsidP="004D7AD8">
      <w:pPr>
        <w:spacing w:after="0" w:line="240" w:lineRule="auto"/>
      </w:pPr>
      <w:r>
        <w:separator/>
      </w:r>
    </w:p>
  </w:endnote>
  <w:endnote w:type="continuationSeparator" w:id="0">
    <w:p w14:paraId="7BF89C2B" w14:textId="77777777" w:rsidR="000D0A1E" w:rsidRDefault="000D0A1E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7D47" w14:textId="77777777" w:rsidR="000D0A1E" w:rsidRDefault="000D0A1E" w:rsidP="004D7AD8">
      <w:pPr>
        <w:spacing w:after="0" w:line="240" w:lineRule="auto"/>
      </w:pPr>
      <w:r>
        <w:separator/>
      </w:r>
    </w:p>
  </w:footnote>
  <w:footnote w:type="continuationSeparator" w:id="0">
    <w:p w14:paraId="542C70AB" w14:textId="77777777" w:rsidR="000D0A1E" w:rsidRDefault="000D0A1E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59B760B4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7AD8">
          <w:rPr>
            <w:rFonts w:ascii="Times New Roman" w:hAnsi="Times New Roman" w:cs="Times New Roman"/>
            <w:sz w:val="24"/>
            <w:szCs w:val="24"/>
          </w:rPr>
          <w:t>2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6043">
    <w:abstractNumId w:val="1"/>
  </w:num>
  <w:num w:numId="2" w16cid:durableId="12953347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80"/>
    <w:rsid w:val="00016106"/>
    <w:rsid w:val="000329EE"/>
    <w:rsid w:val="00034A3C"/>
    <w:rsid w:val="00073455"/>
    <w:rsid w:val="000D0A1E"/>
    <w:rsid w:val="000E21CA"/>
    <w:rsid w:val="001116B5"/>
    <w:rsid w:val="001278E2"/>
    <w:rsid w:val="00141F34"/>
    <w:rsid w:val="00172938"/>
    <w:rsid w:val="00203247"/>
    <w:rsid w:val="002451EE"/>
    <w:rsid w:val="00262729"/>
    <w:rsid w:val="0027505E"/>
    <w:rsid w:val="002D791B"/>
    <w:rsid w:val="0031235E"/>
    <w:rsid w:val="00313C0A"/>
    <w:rsid w:val="003E5836"/>
    <w:rsid w:val="004D7AD8"/>
    <w:rsid w:val="004E5EF4"/>
    <w:rsid w:val="004F5927"/>
    <w:rsid w:val="00513E03"/>
    <w:rsid w:val="00530DB8"/>
    <w:rsid w:val="005765E0"/>
    <w:rsid w:val="00580968"/>
    <w:rsid w:val="005E03B1"/>
    <w:rsid w:val="0062546A"/>
    <w:rsid w:val="00741AB2"/>
    <w:rsid w:val="00794060"/>
    <w:rsid w:val="007C7F80"/>
    <w:rsid w:val="00860E57"/>
    <w:rsid w:val="00972D1B"/>
    <w:rsid w:val="009C0F7D"/>
    <w:rsid w:val="009D1630"/>
    <w:rsid w:val="00A614DA"/>
    <w:rsid w:val="00A635D4"/>
    <w:rsid w:val="00AF12E1"/>
    <w:rsid w:val="00AF7A15"/>
    <w:rsid w:val="00BB72A2"/>
    <w:rsid w:val="00BD536F"/>
    <w:rsid w:val="00C458EB"/>
    <w:rsid w:val="00C6342B"/>
    <w:rsid w:val="00C65568"/>
    <w:rsid w:val="00C83631"/>
    <w:rsid w:val="00CB793A"/>
    <w:rsid w:val="00D01AF1"/>
    <w:rsid w:val="00D07040"/>
    <w:rsid w:val="00D3665D"/>
    <w:rsid w:val="00D36CAB"/>
    <w:rsid w:val="00D65624"/>
    <w:rsid w:val="00DA0553"/>
    <w:rsid w:val="00DA0DF4"/>
    <w:rsid w:val="00E56C10"/>
    <w:rsid w:val="00ED318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BE8A-4EA4-4876-817B-A10AF03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Елена Анатольевна</cp:lastModifiedBy>
  <cp:revision>19</cp:revision>
  <cp:lastPrinted>2022-09-30T08:46:00Z</cp:lastPrinted>
  <dcterms:created xsi:type="dcterms:W3CDTF">2021-09-21T11:45:00Z</dcterms:created>
  <dcterms:modified xsi:type="dcterms:W3CDTF">2022-10-03T01:45:00Z</dcterms:modified>
</cp:coreProperties>
</file>