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6B" w:rsidRPr="00322BF4" w:rsidRDefault="00AB176B" w:rsidP="00322BF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ОТЧЕТ                                                                                                                                                       об оценке налогового </w:t>
      </w:r>
      <w:proofErr w:type="gramStart"/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потенциала  </w:t>
      </w:r>
      <w:proofErr w:type="spellStart"/>
      <w:r w:rsidRPr="00322BF4">
        <w:rPr>
          <w:rFonts w:ascii="Times New Roman" w:hAnsi="Times New Roman" w:cs="Times New Roman"/>
          <w:b/>
          <w:bCs/>
          <w:sz w:val="26"/>
          <w:szCs w:val="26"/>
        </w:rPr>
        <w:t>Усть</w:t>
      </w:r>
      <w:proofErr w:type="gramEnd"/>
      <w:r w:rsidRPr="00322BF4">
        <w:rPr>
          <w:rFonts w:ascii="Times New Roman" w:hAnsi="Times New Roman" w:cs="Times New Roman"/>
          <w:b/>
          <w:bCs/>
          <w:sz w:val="26"/>
          <w:szCs w:val="26"/>
        </w:rPr>
        <w:t>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proofErr w:type="spellEnd"/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                                                     </w:t>
      </w:r>
      <w:r w:rsidR="00C606FE">
        <w:rPr>
          <w:rFonts w:ascii="Times New Roman" w:hAnsi="Times New Roman" w:cs="Times New Roman"/>
          <w:b/>
          <w:bCs/>
          <w:sz w:val="26"/>
          <w:szCs w:val="26"/>
        </w:rPr>
        <w:t xml:space="preserve"> и основные пути его увеличения</w:t>
      </w:r>
    </w:p>
    <w:p w:rsidR="00AB176B" w:rsidRPr="00322BF4" w:rsidRDefault="00AB176B" w:rsidP="000D3F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Усть-Бюрский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 расположен на территории общей площадью в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268880 га, </w:t>
      </w:r>
      <w:r w:rsidRPr="00322BF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площадьучастков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, предназначенные для размещения домов индивидуальной жилой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застройкисоставляет</w:t>
      </w:r>
      <w:proofErr w:type="spellEnd"/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220 га.</w:t>
      </w:r>
      <w:r w:rsidRPr="00322BF4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по состоянию на 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212C3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322BF4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На территории поселения находятся </w:t>
      </w:r>
      <w:r w:rsidRPr="000C59F8">
        <w:rPr>
          <w:rFonts w:ascii="Times New Roman" w:hAnsi="Times New Roman" w:cs="Times New Roman"/>
          <w:sz w:val="26"/>
          <w:szCs w:val="26"/>
        </w:rPr>
        <w:t>37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том числе индивидуальные предприниматели. </w:t>
      </w:r>
    </w:p>
    <w:p w:rsidR="00AB176B" w:rsidRDefault="00AB176B" w:rsidP="000D3F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Источником формирования доходной части бюджета поселения являются налоговые поступления. </w:t>
      </w:r>
      <w:r>
        <w:rPr>
          <w:rFonts w:ascii="Times New Roman" w:hAnsi="Times New Roman" w:cs="Times New Roman"/>
          <w:sz w:val="26"/>
          <w:szCs w:val="26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зачисляются налоговые доходы от следующих местных налогов:</w:t>
      </w:r>
    </w:p>
    <w:p w:rsidR="00AB176B" w:rsidRDefault="00AB176B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322BF4">
        <w:rPr>
          <w:rFonts w:ascii="Times New Roman" w:hAnsi="Times New Roman" w:cs="Times New Roman"/>
          <w:sz w:val="26"/>
          <w:szCs w:val="26"/>
        </w:rPr>
        <w:t>алог на имущество физических лиц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100%;</w:t>
      </w:r>
    </w:p>
    <w:p w:rsidR="00AB176B" w:rsidRDefault="00AB176B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юридических лиц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100%;</w:t>
      </w:r>
    </w:p>
    <w:p w:rsidR="00AB176B" w:rsidRDefault="00AB176B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физических лиц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100%;</w:t>
      </w:r>
    </w:p>
    <w:p w:rsidR="00AB176B" w:rsidRDefault="00AB176B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</w:t>
      </w:r>
      <w:r w:rsidRPr="00322BF4">
        <w:rPr>
          <w:rFonts w:ascii="Times New Roman" w:hAnsi="Times New Roman" w:cs="Times New Roman"/>
          <w:sz w:val="26"/>
          <w:szCs w:val="26"/>
        </w:rPr>
        <w:t>диный сельскохозяйственный налог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30%; </w:t>
      </w:r>
    </w:p>
    <w:p w:rsidR="00AB176B" w:rsidRDefault="00AB176B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Pr="00322BF4">
        <w:rPr>
          <w:rFonts w:ascii="Times New Roman" w:hAnsi="Times New Roman" w:cs="Times New Roman"/>
          <w:sz w:val="26"/>
          <w:szCs w:val="26"/>
        </w:rPr>
        <w:t>алог на доходы физических лиц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12%.</w:t>
      </w:r>
    </w:p>
    <w:p w:rsidR="00AB176B" w:rsidRPr="00322BF4" w:rsidRDefault="00AB176B" w:rsidP="00322BF4">
      <w:pPr>
        <w:tabs>
          <w:tab w:val="left" w:pos="4048"/>
          <w:tab w:val="left" w:pos="7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Структура поступлений</w:t>
      </w:r>
    </w:p>
    <w:p w:rsidR="00AB176B" w:rsidRDefault="00AB176B" w:rsidP="000D3F57">
      <w:pPr>
        <w:tabs>
          <w:tab w:val="left" w:pos="404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общей массе налоговых поступлений наибольшую долю занимают поступления от налога на доходы физических лиц (НДФЛ). Затем, по убывающей в объеме поступлений: земельный налог </w:t>
      </w:r>
      <w:r>
        <w:rPr>
          <w:rFonts w:ascii="Times New Roman" w:hAnsi="Times New Roman" w:cs="Times New Roman"/>
          <w:sz w:val="26"/>
          <w:szCs w:val="26"/>
        </w:rPr>
        <w:t>физ.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, налог на землю </w:t>
      </w:r>
      <w:r>
        <w:rPr>
          <w:rFonts w:ascii="Times New Roman" w:hAnsi="Times New Roman" w:cs="Times New Roman"/>
          <w:sz w:val="26"/>
          <w:szCs w:val="26"/>
        </w:rPr>
        <w:t>юр.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лиц, госпошлина</w:t>
      </w:r>
      <w:r>
        <w:rPr>
          <w:rFonts w:ascii="Times New Roman" w:hAnsi="Times New Roman" w:cs="Times New Roman"/>
          <w:sz w:val="26"/>
          <w:szCs w:val="26"/>
        </w:rPr>
        <w:t>, налог на имущество физических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 и единый сельскохозяйственный налог. Данные за 201</w:t>
      </w:r>
      <w:r>
        <w:rPr>
          <w:rFonts w:ascii="Times New Roman" w:hAnsi="Times New Roman" w:cs="Times New Roman"/>
          <w:sz w:val="26"/>
          <w:szCs w:val="26"/>
        </w:rPr>
        <w:t>7, 2018, 2019</w:t>
      </w:r>
      <w:r w:rsidR="00A509A8">
        <w:rPr>
          <w:rFonts w:ascii="Times New Roman" w:hAnsi="Times New Roman" w:cs="Times New Roman"/>
          <w:sz w:val="26"/>
          <w:szCs w:val="26"/>
        </w:rPr>
        <w:t xml:space="preserve"> годы приведены в таблице № 1</w:t>
      </w:r>
    </w:p>
    <w:p w:rsidR="000D3F57" w:rsidRPr="00322BF4" w:rsidRDefault="000D3F57" w:rsidP="000D3F57">
      <w:pPr>
        <w:tabs>
          <w:tab w:val="left" w:pos="4048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Сводная таблица по уплате налогов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№ 1.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1559"/>
        <w:gridCol w:w="1276"/>
        <w:gridCol w:w="1134"/>
        <w:gridCol w:w="1134"/>
      </w:tblGrid>
      <w:tr w:rsidR="0016742D" w:rsidRPr="0016742D" w:rsidTr="0016742D">
        <w:tc>
          <w:tcPr>
            <w:tcW w:w="2552" w:type="dxa"/>
            <w:vMerge w:val="restart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2017г. </w:t>
            </w:r>
            <w:proofErr w:type="spellStart"/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  <w:r w:rsidRPr="0016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674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Темп прироста, %</w:t>
            </w:r>
          </w:p>
        </w:tc>
      </w:tr>
      <w:tr w:rsidR="0016742D" w:rsidRPr="0016742D" w:rsidTr="0016742D">
        <w:tc>
          <w:tcPr>
            <w:tcW w:w="2552" w:type="dxa"/>
            <w:vMerge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2018г./  2017г.</w:t>
            </w:r>
          </w:p>
        </w:tc>
        <w:tc>
          <w:tcPr>
            <w:tcW w:w="1134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2019г./ 2018г.</w:t>
            </w:r>
          </w:p>
        </w:tc>
        <w:tc>
          <w:tcPr>
            <w:tcW w:w="1134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2019г./ 2017г.</w:t>
            </w:r>
          </w:p>
        </w:tc>
      </w:tr>
      <w:tr w:rsidR="0016742D" w:rsidRPr="0016742D" w:rsidTr="0016742D">
        <w:tc>
          <w:tcPr>
            <w:tcW w:w="2552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559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</w:tr>
      <w:tr w:rsidR="0016742D" w:rsidRPr="0016742D" w:rsidTr="0016742D">
        <w:tc>
          <w:tcPr>
            <w:tcW w:w="2552" w:type="dxa"/>
            <w:shd w:val="clear" w:color="auto" w:fill="auto"/>
          </w:tcPr>
          <w:p w:rsidR="00882F9C" w:rsidRPr="0016742D" w:rsidRDefault="00882F9C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882F9C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544,4</w:t>
            </w:r>
          </w:p>
        </w:tc>
        <w:tc>
          <w:tcPr>
            <w:tcW w:w="1559" w:type="dxa"/>
            <w:shd w:val="clear" w:color="auto" w:fill="auto"/>
          </w:tcPr>
          <w:p w:rsidR="00882F9C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  <w:tc>
          <w:tcPr>
            <w:tcW w:w="1559" w:type="dxa"/>
            <w:shd w:val="clear" w:color="auto" w:fill="auto"/>
          </w:tcPr>
          <w:p w:rsidR="00882F9C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821,9</w:t>
            </w:r>
          </w:p>
        </w:tc>
        <w:tc>
          <w:tcPr>
            <w:tcW w:w="1276" w:type="dxa"/>
            <w:shd w:val="clear" w:color="auto" w:fill="auto"/>
          </w:tcPr>
          <w:p w:rsidR="00882F9C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882F9C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882F9C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16742D" w:rsidRPr="0016742D" w:rsidTr="0016742D">
        <w:tc>
          <w:tcPr>
            <w:tcW w:w="2552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418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445,4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559,4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548,3</w:t>
            </w:r>
          </w:p>
        </w:tc>
        <w:tc>
          <w:tcPr>
            <w:tcW w:w="1276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- 2,0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23,1</w:t>
            </w:r>
          </w:p>
        </w:tc>
      </w:tr>
      <w:tr w:rsidR="0016742D" w:rsidRPr="0016742D" w:rsidTr="0016742D">
        <w:tc>
          <w:tcPr>
            <w:tcW w:w="2552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418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189,6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120,9</w:t>
            </w:r>
          </w:p>
        </w:tc>
        <w:tc>
          <w:tcPr>
            <w:tcW w:w="1276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- 36,2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</w:tr>
      <w:tr w:rsidR="0016742D" w:rsidRPr="0016742D" w:rsidTr="0016742D">
        <w:tc>
          <w:tcPr>
            <w:tcW w:w="2552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 xml:space="preserve">Единый </w:t>
            </w:r>
            <w:proofErr w:type="spellStart"/>
            <w:proofErr w:type="gramStart"/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сельскохо</w:t>
            </w: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зяйственный</w:t>
            </w:r>
            <w:proofErr w:type="spellEnd"/>
            <w:proofErr w:type="gramEnd"/>
            <w:r w:rsidRPr="0016742D">
              <w:rPr>
                <w:rFonts w:ascii="Times New Roman" w:hAnsi="Times New Roman" w:cs="Times New Roman"/>
                <w:sz w:val="26"/>
                <w:szCs w:val="26"/>
              </w:rPr>
              <w:t xml:space="preserve"> налог</w:t>
            </w:r>
          </w:p>
        </w:tc>
        <w:tc>
          <w:tcPr>
            <w:tcW w:w="1418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742D" w:rsidRPr="0016742D" w:rsidTr="0016742D">
        <w:tc>
          <w:tcPr>
            <w:tcW w:w="2552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8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- 38,8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- 42,6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sz w:val="26"/>
                <w:szCs w:val="26"/>
              </w:rPr>
              <w:t>- 57,7</w:t>
            </w:r>
          </w:p>
        </w:tc>
      </w:tr>
      <w:tr w:rsidR="0016742D" w:rsidRPr="0016742D" w:rsidTr="0016742D">
        <w:tc>
          <w:tcPr>
            <w:tcW w:w="2552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1097,7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1437,5</w:t>
            </w:r>
          </w:p>
        </w:tc>
        <w:tc>
          <w:tcPr>
            <w:tcW w:w="1559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1528,5</w:t>
            </w:r>
          </w:p>
        </w:tc>
        <w:tc>
          <w:tcPr>
            <w:tcW w:w="1276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0D3F57" w:rsidRPr="0016742D" w:rsidRDefault="000D3F57" w:rsidP="0016742D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42D">
              <w:rPr>
                <w:rFonts w:ascii="Times New Roman" w:hAnsi="Times New Roman" w:cs="Times New Roman"/>
                <w:b/>
                <w:sz w:val="26"/>
                <w:szCs w:val="26"/>
              </w:rPr>
              <w:t>39,2</w:t>
            </w:r>
          </w:p>
        </w:tc>
      </w:tr>
    </w:tbl>
    <w:p w:rsidR="00AB176B" w:rsidRDefault="00AB176B" w:rsidP="000D3F57">
      <w:p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анализа свидетельствуют о том, что сумма налоговых поступлений в 2018г. увеличилась на 31,0 %(339,8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 от уровня 2017г. и составила 1437,5 тыс. руб. В 2019г. сумма налоговых поступлений,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уровня 2017г. увеличился на 39,2% (430,8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составила 1528,5 тыс. руб., от уровня 2018г. увеличилась на 6,3% (91,0</w:t>
      </w:r>
      <w:r w:rsidR="00C60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руб.).</w:t>
      </w:r>
    </w:p>
    <w:p w:rsidR="00AB176B" w:rsidRPr="00322BF4" w:rsidRDefault="00AB176B" w:rsidP="00322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Расчет налогового потенциала и основные пути его увеличения</w:t>
      </w:r>
    </w:p>
    <w:p w:rsidR="00AB176B" w:rsidRPr="00322BF4" w:rsidRDefault="00AB176B" w:rsidP="000D3F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 Налоги являются главным источником финансовых ресурсов, централизуемых государством для обеспечения необходимых и законодательно установленных потребностей.</w:t>
      </w:r>
    </w:p>
    <w:p w:rsidR="00AB176B" w:rsidRPr="00322BF4" w:rsidRDefault="00AB176B" w:rsidP="000D3F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Для того чтобы муниципальное образование смогло выполнять возложенные на него функции по обеспечению местного бюджета, оно должно стремиться к увеличению налогового потенциала территории.</w:t>
      </w:r>
    </w:p>
    <w:p w:rsidR="00AB176B" w:rsidRPr="00322BF4" w:rsidRDefault="00AB176B" w:rsidP="000D3F5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lastRenderedPageBreak/>
        <w:t xml:space="preserve">      Налоговый потенциал представляет собой совокупность максимально возможных налоговых поступлений в местный бюджет, рассчитанных из налогооблагаемых баз и действующих ставок налогов.</w:t>
      </w:r>
    </w:p>
    <w:p w:rsidR="00AB176B" w:rsidRPr="00322BF4" w:rsidRDefault="00AB176B" w:rsidP="008B3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оказывает непосредственное влияние на уровень социально-экономического развития территории и повышение его финансовой самостоятельности.</w:t>
      </w:r>
    </w:p>
    <w:p w:rsidR="00AB176B" w:rsidRPr="00322BF4" w:rsidRDefault="00AB176B" w:rsidP="008B3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связи с этим, вопросы, связанные с оценкой налогового потенциала, являются весьма актуальными. Достоверная оценка позволяет выявить резервы и перспективы увеличения доходной части бюджета.</w:t>
      </w:r>
    </w:p>
    <w:p w:rsidR="00AB176B" w:rsidRPr="00322BF4" w:rsidRDefault="00AB176B" w:rsidP="008B3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Основным критерием оценки потенциала признаются суммы налогов, поступающих в бюджет. Однако существуют и потенциальные суммы, которые при определенных обстоятельствах полностью или частично также поступят в казну. В связи с этим целесообразно рассматривать потенциал в двух аспектах: как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реализованный и номинальный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налоговый потенциал. </w:t>
      </w:r>
    </w:p>
    <w:p w:rsidR="00AB176B" w:rsidRPr="00322BF4" w:rsidRDefault="00AB176B" w:rsidP="008B3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Сумма налогов, поступивших в бюджет, является фактически сложившимся показателем и может считаться реализованным (фактическим) налоговым потенциалом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bCs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ab/>
        <w:t xml:space="preserve">Потенциал с резервами роста налоговых поступлений (задолженность, использованные не по целевому назначению льготы,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</w:t>
      </w:r>
      <w:r w:rsidRPr="00322BF4">
        <w:rPr>
          <w:rFonts w:ascii="Times New Roman" w:hAnsi="Times New Roman" w:cs="Times New Roman"/>
          <w:sz w:val="26"/>
          <w:szCs w:val="26"/>
        </w:rPr>
        <w:t>начисленные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суммы по результатам налоговых </w:t>
      </w:r>
      <w:proofErr w:type="gramStart"/>
      <w:r w:rsidRPr="00322BF4">
        <w:rPr>
          <w:rFonts w:ascii="Times New Roman" w:hAnsi="Times New Roman" w:cs="Times New Roman"/>
          <w:sz w:val="26"/>
          <w:szCs w:val="26"/>
        </w:rPr>
        <w:t xml:space="preserve">проверок) 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322BF4">
        <w:rPr>
          <w:rFonts w:ascii="Times New Roman" w:hAnsi="Times New Roman" w:cs="Times New Roman"/>
          <w:sz w:val="26"/>
          <w:szCs w:val="26"/>
        </w:rPr>
        <w:t xml:space="preserve"> номинальным налоговым потенциалом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bCs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AB176B" w:rsidRPr="00322BF4" w:rsidRDefault="00AB176B" w:rsidP="008B3B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Рассмотрим показатели, которые формируют налоговый потенциал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сельсовета. Поскольку базой оценки потенциала являются налоги, то финансовая помощь и дотации не учитываются.</w:t>
      </w:r>
    </w:p>
    <w:p w:rsidR="00AB176B" w:rsidRDefault="00AB176B" w:rsidP="008B3BFA">
      <w:pPr>
        <w:spacing w:after="100" w:afterAutospacing="1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Оценку налогового потенциала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сельсовета проведем, опираясь на характеристики показателя: реализованный и номинальный налоговый потенциал, используя в качестве базы сумму налогов, мобилизованных в бюджет муниципального образования (налог на имущество физических лиц, земельный налог, налог на доходы физических лиц).                        </w:t>
      </w:r>
      <w:r w:rsidR="00A509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Таблица № 2</w:t>
      </w:r>
      <w:r w:rsidRPr="00322B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B176B" w:rsidRPr="00322BF4" w:rsidRDefault="00AB176B" w:rsidP="00FA714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Реализованный и номинальный налоговый потенциал </w:t>
      </w:r>
      <w:proofErr w:type="spellStart"/>
      <w:r w:rsidRPr="00322BF4">
        <w:rPr>
          <w:rFonts w:ascii="Times New Roman" w:hAnsi="Times New Roman" w:cs="Times New Roman"/>
          <w:b/>
          <w:bCs/>
          <w:sz w:val="26"/>
          <w:szCs w:val="26"/>
        </w:rPr>
        <w:t>Усть-Бюрского</w:t>
      </w:r>
      <w:proofErr w:type="spellEnd"/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в 201</w:t>
      </w:r>
      <w:r w:rsidR="00C606FE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-201</w:t>
      </w:r>
      <w:r w:rsidR="00C606FE"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годах (тыс. руб.)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4658"/>
        <w:gridCol w:w="1418"/>
        <w:gridCol w:w="1559"/>
        <w:gridCol w:w="1493"/>
      </w:tblGrid>
      <w:tr w:rsidR="00AB176B" w:rsidRPr="00F0228F">
        <w:trPr>
          <w:trHeight w:val="756"/>
        </w:trPr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т.р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2018г.</w:t>
            </w:r>
          </w:p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т.р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2019г.</w:t>
            </w:r>
          </w:p>
          <w:p w:rsidR="00AB176B" w:rsidRPr="00F0228F" w:rsidRDefault="00AB176B" w:rsidP="00F0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т.р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НПр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(налоги всего)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1097,7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1437,5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1528,5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521,9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749,0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669,2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544,4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821,9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Задолженность по налогам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462,8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772,1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700,7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Налог на землю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453,4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762,7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691,3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физ. лиц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Доначисления по результатам налоговых проверок (</w:t>
            </w: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юл+фл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НПн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(1+2+3)</w:t>
            </w:r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1560,5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2209,6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2229,2</w:t>
            </w:r>
          </w:p>
        </w:tc>
      </w:tr>
      <w:tr w:rsidR="00AB176B" w:rsidRPr="00F0228F">
        <w:tc>
          <w:tcPr>
            <w:tcW w:w="47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8" w:type="dxa"/>
          </w:tcPr>
          <w:p w:rsidR="00AB176B" w:rsidRPr="00F0228F" w:rsidRDefault="00AB176B" w:rsidP="00F02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НПр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в% к </w:t>
            </w: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НПн</w:t>
            </w:r>
            <w:proofErr w:type="spellEnd"/>
          </w:p>
        </w:tc>
        <w:tc>
          <w:tcPr>
            <w:tcW w:w="1418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1559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65,1</w:t>
            </w:r>
          </w:p>
        </w:tc>
        <w:tc>
          <w:tcPr>
            <w:tcW w:w="1493" w:type="dxa"/>
          </w:tcPr>
          <w:p w:rsidR="00AB176B" w:rsidRPr="00F0228F" w:rsidRDefault="00AB176B" w:rsidP="00F0228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</w:p>
        </w:tc>
      </w:tr>
    </w:tbl>
    <w:p w:rsidR="00AB176B" w:rsidRPr="00322BF4" w:rsidRDefault="00AB176B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lastRenderedPageBreak/>
        <w:t xml:space="preserve">          Для исчисления показателей таблицы № 2 использовались данные отчетов исполнения бюджета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B176B" w:rsidRPr="00322BF4" w:rsidRDefault="00AB176B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На основании данных таблицы сравним полученные значения налогового потенциала с фактическими значениями.</w:t>
      </w:r>
    </w:p>
    <w:p w:rsidR="00AB176B" w:rsidRPr="00322BF4" w:rsidRDefault="00AB176B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Полученные результаты свидетельствуют о том, что за период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22BF4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налоговый потенциал реализованный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) меньше налогового потенциала номинального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AB176B" w:rsidRDefault="00AB176B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Разница реализованного и номинального налогового потенциала объясняется задолженност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налогу на землю юридических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данным</w:t>
      </w:r>
      <w:r>
        <w:rPr>
          <w:rFonts w:ascii="Times New Roman" w:hAnsi="Times New Roman" w:cs="Times New Roman"/>
          <w:sz w:val="26"/>
          <w:szCs w:val="26"/>
        </w:rPr>
        <w:t xml:space="preserve"> АУ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Устьбирьлессервис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2BF4">
        <w:rPr>
          <w:rFonts w:ascii="Times New Roman" w:hAnsi="Times New Roman" w:cs="Times New Roman"/>
          <w:sz w:val="26"/>
          <w:szCs w:val="26"/>
        </w:rPr>
        <w:t>задолженность по налогу на землю юридических лиц на 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г.составила </w:t>
      </w:r>
      <w:r>
        <w:rPr>
          <w:rFonts w:ascii="Times New Roman" w:hAnsi="Times New Roman" w:cs="Times New Roman"/>
          <w:sz w:val="26"/>
          <w:szCs w:val="26"/>
        </w:rPr>
        <w:t>691,3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176B" w:rsidRPr="00322BF4" w:rsidRDefault="00AB176B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Итак, рассчитанный номинальный налоговый потенциал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на основе имеющейся налогооблагаемой базы </w:t>
      </w:r>
      <w:r w:rsidRPr="00322BF4">
        <w:rPr>
          <w:rFonts w:ascii="Times New Roman" w:hAnsi="Times New Roman" w:cs="Times New Roman"/>
          <w:sz w:val="26"/>
          <w:szCs w:val="26"/>
        </w:rPr>
        <w:t xml:space="preserve">определил большой резерв поступлений в бюджет за счет задолженности по налогу на землю юридических лиц. </w:t>
      </w:r>
    </w:p>
    <w:p w:rsidR="00AB176B" w:rsidRPr="00322BF4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Если рассматривать неучтенную налогооблагаемую базу по земельному налогу и по налогу на имущество физических лиц, а также ненадлежащее исполнение обязанности налоговых агентов по перечислению НДФЛ, то резервы дополнительных поступлений в бюджет очевидны.</w:t>
      </w:r>
    </w:p>
    <w:p w:rsidR="00AB176B" w:rsidRPr="00322BF4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22BF4">
        <w:rPr>
          <w:rFonts w:ascii="Times New Roman" w:hAnsi="Times New Roman" w:cs="Times New Roman"/>
          <w:sz w:val="26"/>
          <w:szCs w:val="26"/>
        </w:rPr>
        <w:t>тклонение рассчитанного налогового потенциала должно быть минимальным. Однако все выглядит иначе.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322BF4">
        <w:rPr>
          <w:rFonts w:ascii="Times New Roman" w:hAnsi="Times New Roman" w:cs="Times New Roman"/>
          <w:sz w:val="26"/>
          <w:szCs w:val="26"/>
        </w:rPr>
        <w:t>ассчитанный налоговый потенциал включает налоговые обязательства, которые учитывают помимо налоговых доходов еще и прирост задолженности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Наличие данного обстоятельства свидетельствует о том, что доходы поселения могут быть значительно выше, чем мы имеем сейчас.        </w:t>
      </w:r>
    </w:p>
    <w:p w:rsidR="00AB176B" w:rsidRPr="00322BF4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Чтобы проанализировать, сколько</w:t>
      </w:r>
      <w:r>
        <w:rPr>
          <w:rFonts w:ascii="Times New Roman" w:hAnsi="Times New Roman" w:cs="Times New Roman"/>
          <w:sz w:val="26"/>
          <w:szCs w:val="26"/>
        </w:rPr>
        <w:t xml:space="preserve"> не до поступает налогов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вбюджет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22BF4">
        <w:rPr>
          <w:rFonts w:ascii="Times New Roman" w:hAnsi="Times New Roman" w:cs="Times New Roman"/>
          <w:sz w:val="26"/>
          <w:szCs w:val="26"/>
        </w:rPr>
        <w:t xml:space="preserve"> от НДФЛ, необходимо посчитать общую сумму налога на доходы физических лиц всех налоговых агентов, которые должны уплачивать и сравнить их с поступлениями в бюджет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AB176B" w:rsidRPr="00322BF4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Как уже было отмечено выше, на территории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сельсовета находятся 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лиц. </w:t>
      </w:r>
    </w:p>
    <w:p w:rsidR="00AB176B" w:rsidRPr="00322BF4" w:rsidRDefault="00AB176B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Из-за отсутствия данных о фонде заработной платы некоторых работающих на территории с.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Усть-Бюр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, подсчитать реальную сумму выпадающих доходов от НДФЛ невозможно.  Но, применив размер минимальной оплаты труда, можно теоретически вывести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минимальную </w:t>
      </w:r>
      <w:r w:rsidRPr="00322BF4">
        <w:rPr>
          <w:rFonts w:ascii="Times New Roman" w:hAnsi="Times New Roman" w:cs="Times New Roman"/>
          <w:sz w:val="26"/>
          <w:szCs w:val="26"/>
        </w:rPr>
        <w:t>сумму выпадающих доходов по НДФЛ.</w:t>
      </w:r>
    </w:p>
    <w:p w:rsidR="00AB176B" w:rsidRPr="00322BF4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Минимальный размер оплаты труда по Республике Хакасия </w:t>
      </w:r>
      <w:r>
        <w:rPr>
          <w:rFonts w:ascii="Times New Roman" w:hAnsi="Times New Roman" w:cs="Times New Roman"/>
          <w:sz w:val="26"/>
          <w:szCs w:val="26"/>
        </w:rPr>
        <w:t xml:space="preserve">с 01.01.2019г. по 31.12.2019г. </w:t>
      </w:r>
      <w:r w:rsidRPr="00322BF4">
        <w:rPr>
          <w:rFonts w:ascii="Times New Roman" w:hAnsi="Times New Roman" w:cs="Times New Roman"/>
          <w:sz w:val="26"/>
          <w:szCs w:val="26"/>
        </w:rPr>
        <w:t>составля</w:t>
      </w:r>
      <w:r>
        <w:rPr>
          <w:rFonts w:ascii="Times New Roman" w:hAnsi="Times New Roman" w:cs="Times New Roman"/>
          <w:sz w:val="26"/>
          <w:szCs w:val="26"/>
        </w:rPr>
        <w:t>ла 18048 руб. З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аработная плата не может быть меньше величины прожиточного минимума. Поэтому, за основу можно принять заработную плату в месяц на одного работника </w:t>
      </w:r>
      <w:r>
        <w:rPr>
          <w:rFonts w:ascii="Times New Roman" w:hAnsi="Times New Roman" w:cs="Times New Roman"/>
          <w:b/>
          <w:bCs/>
          <w:sz w:val="26"/>
          <w:szCs w:val="26"/>
        </w:rPr>
        <w:t>18,0 тыс. руб.</w:t>
      </w:r>
    </w:p>
    <w:p w:rsidR="00AB176B" w:rsidRPr="00322BF4" w:rsidRDefault="00AB176B" w:rsidP="00322B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Отчисления НДФЛ от налоговых агентов на территории с. </w:t>
      </w:r>
      <w:proofErr w:type="spellStart"/>
      <w:r w:rsidRPr="00322B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Усть-Бюр</w:t>
      </w:r>
      <w:proofErr w:type="spellEnd"/>
      <w:r w:rsidRPr="00322BF4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AB176B" w:rsidRPr="00322BF4" w:rsidRDefault="00AB176B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</w:t>
      </w:r>
      <w:r w:rsidR="008B3BFA">
        <w:rPr>
          <w:rFonts w:ascii="Times New Roman" w:hAnsi="Times New Roman" w:cs="Times New Roman"/>
          <w:sz w:val="26"/>
          <w:szCs w:val="26"/>
        </w:rPr>
        <w:t>Отчисления в НДФЛ= кол-</w:t>
      </w:r>
      <w:r w:rsidRPr="00322BF4">
        <w:rPr>
          <w:rFonts w:ascii="Times New Roman" w:hAnsi="Times New Roman" w:cs="Times New Roman"/>
          <w:sz w:val="26"/>
          <w:szCs w:val="26"/>
        </w:rPr>
        <w:t>во работающих в организации* среднемесячную з/п (или минимальный размер прожиточного минимума) * 12*13%</w:t>
      </w:r>
    </w:p>
    <w:tbl>
      <w:tblPr>
        <w:tblW w:w="97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737"/>
        <w:gridCol w:w="4435"/>
      </w:tblGrid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Расчеты НДФЛ, </w:t>
            </w:r>
            <w:proofErr w:type="spellStart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т.р</w:t>
            </w:r>
            <w:proofErr w:type="spellEnd"/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 год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3*19,0*12*13%=88,9</w:t>
            </w:r>
          </w:p>
        </w:tc>
      </w:tr>
      <w:tr w:rsidR="00AB176B" w:rsidRPr="00F0228F">
        <w:trPr>
          <w:trHeight w:val="343"/>
        </w:trPr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Усть-Бюрское</w:t>
            </w:r>
            <w:proofErr w:type="spellEnd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10*18,0*12*13%=280,8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Усть-Бюрская</w:t>
            </w:r>
            <w:proofErr w:type="spellEnd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61*24,3*12*13%=2312,4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Усть-Бюрская</w:t>
            </w:r>
            <w:proofErr w:type="spellEnd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11*18,0*12*13%=308,9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РЖД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12*29,1*12*13%=544,8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КФХ Васильев В.Ф.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7*13,5*12*13%=147,4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Сибирьтелеком, центр телекоммуникаций </w:t>
            </w:r>
            <w:proofErr w:type="spellStart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с.Усть-Бюр</w:t>
            </w:r>
            <w:proofErr w:type="spellEnd"/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2*18,0*12*13%=56,2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10*18,0*12*13%=280,8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Хлебопекарня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8*18,0*12*13%=224,6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ОООКП </w:t>
            </w:r>
            <w:proofErr w:type="spellStart"/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Стройтехнология</w:t>
            </w:r>
            <w:proofErr w:type="spellEnd"/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10*18,0*12*13%=280,8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1*18,0*12*13%=28,1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2*9,0*12*13%=28,1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4*9,0*12*13%=56,2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АЗС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2*18,0*12*13%=56,2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5*18,0*12*13%=140,4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30*18,0*12*13%=842,4</w:t>
            </w:r>
          </w:p>
        </w:tc>
      </w:tr>
      <w:tr w:rsidR="00AB176B" w:rsidRPr="00F0228F">
        <w:tc>
          <w:tcPr>
            <w:tcW w:w="541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35" w:type="dxa"/>
          </w:tcPr>
          <w:p w:rsidR="00AB176B" w:rsidRPr="00F0228F" w:rsidRDefault="00AB176B" w:rsidP="00F0228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22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5677,0</w:t>
            </w:r>
          </w:p>
        </w:tc>
      </w:tr>
    </w:tbl>
    <w:p w:rsidR="00AB176B" w:rsidRPr="00322BF4" w:rsidRDefault="00AB176B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Таким образом, общая номинальная сумма НДФЛ составляет </w:t>
      </w:r>
      <w:r>
        <w:rPr>
          <w:rFonts w:ascii="Times New Roman" w:hAnsi="Times New Roman" w:cs="Times New Roman"/>
          <w:sz w:val="26"/>
          <w:szCs w:val="26"/>
        </w:rPr>
        <w:t>5677,0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т</w:t>
      </w:r>
      <w:r w:rsidR="00A509A8">
        <w:rPr>
          <w:rFonts w:ascii="Times New Roman" w:hAnsi="Times New Roman" w:cs="Times New Roman"/>
          <w:sz w:val="26"/>
          <w:szCs w:val="26"/>
        </w:rPr>
        <w:t>ыс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р</w:t>
      </w:r>
      <w:r w:rsidR="00A509A8">
        <w:rPr>
          <w:rFonts w:ascii="Times New Roman" w:hAnsi="Times New Roman" w:cs="Times New Roman"/>
          <w:sz w:val="26"/>
          <w:szCs w:val="26"/>
        </w:rPr>
        <w:t>уб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в год, отчисления на территорию с.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22BF4">
        <w:rPr>
          <w:rFonts w:ascii="Times New Roman" w:hAnsi="Times New Roman" w:cs="Times New Roman"/>
          <w:sz w:val="26"/>
          <w:szCs w:val="26"/>
        </w:rPr>
        <w:t>Бюр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равны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>% от общей суммы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681,2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736BB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>ыс</w:t>
      </w:r>
      <w:r w:rsidRPr="00A736BB">
        <w:rPr>
          <w:rFonts w:ascii="Times New Roman" w:hAnsi="Times New Roman" w:cs="Times New Roman"/>
          <w:b/>
          <w:bCs/>
          <w:sz w:val="26"/>
          <w:szCs w:val="26"/>
        </w:rPr>
        <w:t>.р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>уб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AB176B" w:rsidRPr="00322BF4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трудным финансовым положением АУ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Устьбирьлессервис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509A8">
        <w:rPr>
          <w:rFonts w:ascii="Times New Roman" w:hAnsi="Times New Roman" w:cs="Times New Roman"/>
          <w:sz w:val="26"/>
          <w:szCs w:val="26"/>
        </w:rPr>
        <w:t xml:space="preserve"> и МБУ ЖКХ «</w:t>
      </w:r>
      <w:proofErr w:type="spellStart"/>
      <w:r w:rsidR="00A509A8"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 w:rsidR="00A509A8">
        <w:rPr>
          <w:rFonts w:ascii="Times New Roman" w:hAnsi="Times New Roman" w:cs="Times New Roman"/>
          <w:sz w:val="26"/>
          <w:szCs w:val="26"/>
        </w:rPr>
        <w:t>Бюрсервис</w:t>
      </w:r>
      <w:proofErr w:type="spellEnd"/>
      <w:r w:rsidR="00A509A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налог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доходы физических лиц отчислялся не в полном объеме. За Администрацией числится только текущая задолженность по НДФЛ.</w:t>
      </w:r>
    </w:p>
    <w:p w:rsidR="00AB176B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АУ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Устьбирьлессервис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задолженность по НДФЛ на 01.01.2020г. составляет 2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985,0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 По данным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задолженность по НДФЛ на 01.01.2020г.  МБУ ЖКХ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составляет 30,0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руб.,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A509A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49,2 тыс. руб., МКУ </w:t>
      </w:r>
      <w:r w:rsidR="00A509A8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</w:t>
      </w:r>
      <w:r w:rsidR="00A509A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- 7,4 тыс. руб.</w:t>
      </w:r>
    </w:p>
    <w:p w:rsidR="00AB176B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недополучила налог на доходы физических лиц от вышеперечисленных организаций с учетом задолженности прошлых лет в размере </w:t>
      </w:r>
      <w:r>
        <w:rPr>
          <w:rFonts w:ascii="Times New Roman" w:hAnsi="Times New Roman" w:cs="Times New Roman"/>
          <w:b/>
          <w:bCs/>
          <w:sz w:val="26"/>
          <w:szCs w:val="26"/>
        </w:rPr>
        <w:t>368,6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6BB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2BB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(2985,0+30,0+49,2+7,4) х12%=368,6)</w:t>
      </w:r>
    </w:p>
    <w:p w:rsidR="00AB176B" w:rsidRDefault="00AB176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Фактически в бюджет территории поступил налог на доходы физических лиц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821,9 тыс. </w:t>
      </w:r>
      <w:r w:rsidRPr="00322BF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в год, следовательно,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выпадающие доходы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бюджета равны </w:t>
      </w:r>
      <w:r>
        <w:rPr>
          <w:rFonts w:ascii="Times New Roman" w:hAnsi="Times New Roman" w:cs="Times New Roman"/>
          <w:b/>
          <w:bCs/>
          <w:sz w:val="26"/>
          <w:szCs w:val="26"/>
        </w:rPr>
        <w:t>227,9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bCs/>
          <w:sz w:val="26"/>
          <w:szCs w:val="26"/>
        </w:rPr>
        <w:t>тыс.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bCs/>
          <w:sz w:val="26"/>
          <w:szCs w:val="26"/>
        </w:rPr>
        <w:t>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год.</w:t>
      </w:r>
      <w:r>
        <w:rPr>
          <w:rFonts w:ascii="Times New Roman" w:hAnsi="Times New Roman" w:cs="Times New Roman"/>
          <w:sz w:val="26"/>
          <w:szCs w:val="26"/>
        </w:rPr>
        <w:t xml:space="preserve"> (368,6+681,2-821,9=227,9)</w:t>
      </w:r>
    </w:p>
    <w:p w:rsidR="00AB176B" w:rsidRPr="00696F19" w:rsidRDefault="00AB176B" w:rsidP="00696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Таким образом, проведенный анализ и оценка части налогового потенциала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сельс</w:t>
      </w:r>
      <w:r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322BF4">
        <w:rPr>
          <w:rFonts w:ascii="Times New Roman" w:hAnsi="Times New Roman" w:cs="Times New Roman"/>
          <w:sz w:val="26"/>
          <w:szCs w:val="26"/>
        </w:rPr>
        <w:t>свидетельствует об имеющихся резервах и возможности многократно повысить доходы местного бюджета от налоговых поступлений.</w:t>
      </w:r>
    </w:p>
    <w:p w:rsidR="00AB176B" w:rsidRPr="00322BF4" w:rsidRDefault="00AB176B" w:rsidP="00322B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2BF4">
        <w:rPr>
          <w:rFonts w:ascii="Times New Roman" w:hAnsi="Times New Roman" w:cs="Times New Roman"/>
          <w:b/>
          <w:bCs/>
          <w:sz w:val="26"/>
          <w:szCs w:val="26"/>
        </w:rPr>
        <w:t>Выводы:</w:t>
      </w:r>
    </w:p>
    <w:p w:rsidR="00AB176B" w:rsidRPr="00322BF4" w:rsidRDefault="00AB176B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налога на землю составля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22BF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b/>
          <w:bCs/>
          <w:sz w:val="26"/>
          <w:szCs w:val="26"/>
        </w:rPr>
        <w:t>691,3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</w:p>
    <w:p w:rsidR="00AB176B" w:rsidRPr="00322BF4" w:rsidRDefault="00AB176B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Выпадающие доходы от налога на имущество физ. лиц составляют </w:t>
      </w:r>
      <w:r>
        <w:rPr>
          <w:rFonts w:ascii="Times New Roman" w:hAnsi="Times New Roman" w:cs="Times New Roman"/>
          <w:b/>
          <w:bCs/>
          <w:sz w:val="26"/>
          <w:szCs w:val="26"/>
        </w:rPr>
        <w:t>9,4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 xml:space="preserve"> тыс.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руб.</w:t>
      </w:r>
    </w:p>
    <w:p w:rsidR="00AB176B" w:rsidRPr="00322BF4" w:rsidRDefault="00AB176B" w:rsidP="00321FD7">
      <w:pPr>
        <w:pStyle w:val="a4"/>
        <w:numPr>
          <w:ilvl w:val="0"/>
          <w:numId w:val="3"/>
        </w:numPr>
        <w:spacing w:after="0" w:line="240" w:lineRule="auto"/>
        <w:ind w:left="-426" w:firstLine="1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НДФЛ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227,9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22BF4">
        <w:rPr>
          <w:rFonts w:ascii="Times New Roman" w:hAnsi="Times New Roman" w:cs="Times New Roman"/>
          <w:sz w:val="26"/>
          <w:szCs w:val="26"/>
        </w:rPr>
        <w:t>бюджет поселения.</w:t>
      </w:r>
    </w:p>
    <w:p w:rsidR="00AB176B" w:rsidRPr="00322BF4" w:rsidRDefault="00AB176B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22BF4">
        <w:rPr>
          <w:rFonts w:ascii="Times New Roman" w:hAnsi="Times New Roman" w:cs="Times New Roman"/>
          <w:sz w:val="26"/>
          <w:szCs w:val="26"/>
        </w:rPr>
        <w:t xml:space="preserve">отери бюджета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 сельсовета за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>од</w:t>
      </w:r>
      <w:r w:rsidRPr="00322BF4">
        <w:rPr>
          <w:rFonts w:ascii="Times New Roman" w:hAnsi="Times New Roman" w:cs="Times New Roman"/>
          <w:sz w:val="26"/>
          <w:szCs w:val="26"/>
        </w:rPr>
        <w:t xml:space="preserve"> составили</w:t>
      </w:r>
      <w:r w:rsidR="00A509A8">
        <w:rPr>
          <w:rFonts w:ascii="Times New Roman" w:hAnsi="Times New Roman" w:cs="Times New Roman"/>
          <w:sz w:val="26"/>
          <w:szCs w:val="26"/>
        </w:rPr>
        <w:t xml:space="preserve"> </w:t>
      </w:r>
      <w:r w:rsidRPr="00557166">
        <w:rPr>
          <w:rFonts w:ascii="Times New Roman" w:hAnsi="Times New Roman" w:cs="Times New Roman"/>
          <w:b/>
          <w:bCs/>
          <w:sz w:val="26"/>
          <w:szCs w:val="26"/>
        </w:rPr>
        <w:t>928,6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(2017г.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</w:rPr>
        <w:t>995,2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bCs/>
          <w:sz w:val="26"/>
          <w:szCs w:val="26"/>
        </w:rPr>
        <w:t>тыс. руб</w:t>
      </w:r>
      <w:r>
        <w:rPr>
          <w:rFonts w:ascii="Times New Roman" w:hAnsi="Times New Roman" w:cs="Times New Roman"/>
          <w:b/>
          <w:bCs/>
          <w:sz w:val="26"/>
          <w:szCs w:val="26"/>
        </w:rPr>
        <w:t>., 2018г.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2B2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A50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D2B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219,5 тыс. руб.)</w:t>
      </w:r>
      <w:r w:rsidR="00DD2B2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B176B" w:rsidRDefault="00AB176B" w:rsidP="0082097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В связи с этим, в целях увеличения налогооблагаемой базы территории, снижения уровня налоговой задолженности и повышения налогового потенциала можно выделить следующие основные направления работы:</w:t>
      </w:r>
    </w:p>
    <w:p w:rsidR="00AB176B" w:rsidRDefault="00AB176B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67B0">
        <w:rPr>
          <w:rFonts w:ascii="Times New Roman" w:hAnsi="Times New Roman" w:cs="Times New Roman"/>
          <w:b/>
          <w:bCs/>
          <w:sz w:val="26"/>
          <w:szCs w:val="26"/>
        </w:rPr>
        <w:t xml:space="preserve">  Увеличение собираемости налогов:</w:t>
      </w:r>
    </w:p>
    <w:p w:rsidR="00AB176B" w:rsidRDefault="00AB176B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283">
        <w:rPr>
          <w:rFonts w:ascii="Times New Roman" w:hAnsi="Times New Roman" w:cs="Times New Roman"/>
          <w:sz w:val="26"/>
          <w:szCs w:val="26"/>
        </w:rPr>
        <w:t>Продолжить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DD2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оказанию помощи жителям в уплате налогов, </w:t>
      </w:r>
      <w:r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</w:t>
      </w:r>
      <w:r w:rsidR="00DD2B2B">
        <w:rPr>
          <w:rFonts w:ascii="Times New Roman" w:hAnsi="Times New Roman" w:cs="Times New Roman"/>
          <w:sz w:val="26"/>
          <w:szCs w:val="26"/>
        </w:rPr>
        <w:t>ога на имущество физических лиц.</w:t>
      </w:r>
    </w:p>
    <w:p w:rsidR="00AB176B" w:rsidRPr="00771283" w:rsidRDefault="00AB176B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Pr="00D153E5">
        <w:rPr>
          <w:rFonts w:ascii="Times New Roman" w:hAnsi="Times New Roman" w:cs="Times New Roman"/>
          <w:sz w:val="26"/>
          <w:szCs w:val="26"/>
        </w:rPr>
        <w:t>мониторинг своевре</w:t>
      </w:r>
      <w:r w:rsidRPr="00771283">
        <w:rPr>
          <w:rFonts w:ascii="Times New Roman" w:hAnsi="Times New Roman" w:cs="Times New Roman"/>
          <w:sz w:val="26"/>
          <w:szCs w:val="26"/>
        </w:rPr>
        <w:t>менности уплаты налога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176B" w:rsidRPr="006567B0" w:rsidRDefault="00AB176B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Взаимодействие с налогоплательщиками с целью увеличения поступления налогов в бюджет:</w:t>
      </w:r>
    </w:p>
    <w:p w:rsidR="00AB176B" w:rsidRDefault="00AB176B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Продолжить проведение разъяснительной работы с населением по последовательности оформления документов для закрепления права на недвижимо</w:t>
      </w:r>
      <w:r w:rsidR="00DD2B2B">
        <w:rPr>
          <w:rFonts w:ascii="Times New Roman" w:hAnsi="Times New Roman" w:cs="Times New Roman"/>
          <w:sz w:val="26"/>
          <w:szCs w:val="26"/>
        </w:rPr>
        <w:t>е имущество и земельные участки.</w:t>
      </w:r>
    </w:p>
    <w:p w:rsidR="00AB176B" w:rsidRDefault="00AB176B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Продолжить проведение разъяснительной работы с руководителями организаций по погашению задолженности и своевременности </w:t>
      </w:r>
      <w:r w:rsidR="00DD2B2B">
        <w:rPr>
          <w:rFonts w:ascii="Times New Roman" w:hAnsi="Times New Roman" w:cs="Times New Roman"/>
          <w:sz w:val="26"/>
          <w:szCs w:val="26"/>
        </w:rPr>
        <w:t>уплаты налогов и сборов.</w:t>
      </w:r>
    </w:p>
    <w:p w:rsidR="00AB176B" w:rsidRPr="00D153E5" w:rsidRDefault="00AB176B" w:rsidP="00D153E5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Совершенствование работы по повышению эффективности использования имущества, находящегося в собственности поселения:</w:t>
      </w:r>
    </w:p>
    <w:p w:rsidR="00AB176B" w:rsidRDefault="00DD2B2B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Продолжить проведение разъяснительной работы с населением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п</w:t>
      </w:r>
      <w:r w:rsidR="00AB176B">
        <w:rPr>
          <w:rFonts w:ascii="Times New Roman" w:hAnsi="Times New Roman" w:cs="Times New Roman"/>
          <w:sz w:val="26"/>
          <w:szCs w:val="26"/>
        </w:rPr>
        <w:t>родлени</w:t>
      </w:r>
      <w:r>
        <w:rPr>
          <w:rFonts w:ascii="Times New Roman" w:hAnsi="Times New Roman" w:cs="Times New Roman"/>
          <w:sz w:val="26"/>
          <w:szCs w:val="26"/>
        </w:rPr>
        <w:t>я и оформления</w:t>
      </w:r>
      <w:r w:rsidR="00AB176B">
        <w:rPr>
          <w:rFonts w:ascii="Times New Roman" w:hAnsi="Times New Roman" w:cs="Times New Roman"/>
          <w:sz w:val="26"/>
          <w:szCs w:val="26"/>
        </w:rPr>
        <w:t xml:space="preserve"> договоров аренды земли;</w:t>
      </w:r>
    </w:p>
    <w:p w:rsidR="00AB176B" w:rsidRPr="008B3BFA" w:rsidRDefault="00AB176B" w:rsidP="008B3BFA">
      <w:pPr>
        <w:pStyle w:val="a4"/>
        <w:numPr>
          <w:ilvl w:val="1"/>
          <w:numId w:val="2"/>
        </w:numPr>
        <w:spacing w:after="0" w:line="240" w:lineRule="auto"/>
        <w:ind w:left="-426" w:hanging="11"/>
        <w:jc w:val="both"/>
        <w:rPr>
          <w:rFonts w:ascii="Times New Roman" w:hAnsi="Times New Roman" w:cs="Times New Roman"/>
          <w:sz w:val="26"/>
          <w:szCs w:val="26"/>
        </w:rPr>
      </w:pPr>
      <w:r w:rsidRPr="008B3BFA">
        <w:rPr>
          <w:rFonts w:ascii="Times New Roman" w:hAnsi="Times New Roman" w:cs="Times New Roman"/>
          <w:sz w:val="26"/>
          <w:szCs w:val="26"/>
        </w:rPr>
        <w:t>Проведение инвентаризации объектов земельной и имущественной собственности.</w:t>
      </w:r>
      <w:r w:rsidR="008B3BFA" w:rsidRPr="008B3B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176B" w:rsidRDefault="00AB176B">
      <w:pPr>
        <w:rPr>
          <w:rFonts w:ascii="Times New Roman" w:hAnsi="Times New Roman" w:cs="Times New Roman"/>
          <w:sz w:val="26"/>
          <w:szCs w:val="26"/>
        </w:rPr>
      </w:pPr>
    </w:p>
    <w:p w:rsidR="00AB176B" w:rsidRDefault="008B3BFA" w:rsidP="008B3BFA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B176B">
        <w:rPr>
          <w:b/>
          <w:bCs/>
        </w:rPr>
        <w:t xml:space="preserve"> </w:t>
      </w:r>
      <w:r>
        <w:rPr>
          <w:b/>
          <w:bCs/>
        </w:rPr>
        <w:tab/>
      </w:r>
    </w:p>
    <w:tbl>
      <w:tblPr>
        <w:tblpPr w:leftFromText="180" w:rightFromText="180" w:vertAnchor="text" w:horzAnchor="margin" w:tblpY="-364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B176B" w:rsidTr="00703954">
        <w:trPr>
          <w:trHeight w:val="2010"/>
        </w:trPr>
        <w:tc>
          <w:tcPr>
            <w:tcW w:w="9570" w:type="dxa"/>
          </w:tcPr>
          <w:p w:rsidR="00AB176B" w:rsidRDefault="00A509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ࠅ⢘__" style="width:60.75pt;height:58.5pt;visibility:visible">
                  <v:imagedata r:id="rId5" o:title=""/>
                </v:shape>
              </w:pict>
            </w:r>
          </w:p>
          <w:p w:rsidR="00AB176B" w:rsidRDefault="00AB1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______________СОВЕТ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ДЕПУТАТОВ </w:t>
            </w:r>
            <w:r w:rsidR="008B3B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-БЮРСКОГО СЕЛЬСОВЕТА_________</w:t>
            </w:r>
          </w:p>
        </w:tc>
      </w:tr>
    </w:tbl>
    <w:p w:rsidR="00AB176B" w:rsidRDefault="00AB176B" w:rsidP="00703954">
      <w:pPr>
        <w:ind w:left="5400" w:hanging="5400"/>
        <w:rPr>
          <w:rFonts w:ascii="Times New Roman" w:hAnsi="Times New Roman" w:cs="Times New Roman"/>
          <w:b/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30.0</w:t>
      </w:r>
      <w:r w:rsidR="008B3BF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8B3BF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B176B" w:rsidRDefault="00AB176B" w:rsidP="00703954">
      <w:pPr>
        <w:ind w:left="6379"/>
        <w:rPr>
          <w:rFonts w:cs="Times New Roman"/>
          <w:b/>
          <w:bCs/>
          <w:sz w:val="32"/>
          <w:szCs w:val="32"/>
        </w:rPr>
      </w:pPr>
    </w:p>
    <w:p w:rsidR="00AB176B" w:rsidRDefault="00AB176B" w:rsidP="00703954">
      <w:pPr>
        <w:spacing w:line="240" w:lineRule="auto"/>
        <w:ind w:left="-180"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Р Е Ш Е Н И Е                                                                      </w:t>
      </w:r>
      <w:r w:rsidR="008B3BF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 апреля 20</w:t>
      </w:r>
      <w:r w:rsidR="008B3BF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с.Усть-Бюр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№ </w:t>
      </w:r>
      <w:r w:rsidR="008B3BFA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176B" w:rsidRDefault="00AB176B" w:rsidP="00703954">
      <w:pPr>
        <w:spacing w:line="240" w:lineRule="auto"/>
        <w:ind w:left="425" w:right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оценке налогового потенциала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сельсовета                                          по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итогам  201</w:t>
      </w:r>
      <w:r w:rsidR="008B3B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года  и основных путях его увеличения</w:t>
      </w:r>
    </w:p>
    <w:p w:rsidR="00AB176B" w:rsidRDefault="00AB176B" w:rsidP="008B3BFA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оценке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по итогам 201</w:t>
      </w:r>
      <w:r w:rsidR="008B3BFA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года  и об основных путях его увеличения, 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админист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-рацией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в соответствии со статьей 9 Устава МО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                               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6"/>
          <w:szCs w:val="26"/>
        </w:rPr>
        <w:t xml:space="preserve">Отчет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 оценке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 по итогам   201</w:t>
      </w:r>
      <w:r w:rsidR="008B3BFA">
        <w:rPr>
          <w:rFonts w:ascii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 и об основных путях его увеличения</w:t>
      </w:r>
      <w:r>
        <w:rPr>
          <w:rFonts w:ascii="Times New Roman" w:hAnsi="Times New Roman" w:cs="Times New Roman"/>
          <w:sz w:val="26"/>
          <w:szCs w:val="26"/>
        </w:rPr>
        <w:t xml:space="preserve">  принять к сведению.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Депутатам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проводить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информационно-разъяснительную работу среди населения, направленную на повышение уровня собираемости налогов.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сельсовета:                                                                                  -  проводить мониторинг своевременности уплаты налога на доходы физических лиц (2 раза в год), платежей в бюджет поселения основных налогоплательщиков (1 раз в квартал);                                                                                                                                                             -  активизировать работу комиссии по вопросу своевременности уплаты налогов  с не</w:t>
      </w:r>
      <w:r w:rsidR="008B3BFA">
        <w:rPr>
          <w:rFonts w:ascii="Times New Roman" w:hAnsi="Times New Roman" w:cs="Times New Roman"/>
          <w:sz w:val="26"/>
          <w:szCs w:val="26"/>
        </w:rPr>
        <w:t>плательщиками  налогов;                                                                                                                               - п</w:t>
      </w:r>
      <w:r w:rsidR="008B3BFA" w:rsidRPr="00771283">
        <w:rPr>
          <w:rFonts w:ascii="Times New Roman" w:hAnsi="Times New Roman" w:cs="Times New Roman"/>
          <w:sz w:val="26"/>
          <w:szCs w:val="26"/>
        </w:rPr>
        <w:t>родолжить работу</w:t>
      </w:r>
      <w:r w:rsidR="008B3BFA">
        <w:rPr>
          <w:rFonts w:ascii="Times New Roman" w:hAnsi="Times New Roman" w:cs="Times New Roman"/>
          <w:sz w:val="26"/>
          <w:szCs w:val="26"/>
        </w:rPr>
        <w:t xml:space="preserve"> по оказанию помощи жителям в уплате налогов, </w:t>
      </w:r>
      <w:r w:rsidR="008B3BFA"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</w:t>
      </w:r>
      <w:r w:rsidR="008B3BFA">
        <w:rPr>
          <w:rFonts w:ascii="Times New Roman" w:hAnsi="Times New Roman" w:cs="Times New Roman"/>
          <w:sz w:val="26"/>
          <w:szCs w:val="26"/>
        </w:rPr>
        <w:t>ога на имущество физических лиц.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 xml:space="preserve">Отчет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 оценке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налогового потенциала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по итогам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 201</w:t>
      </w:r>
      <w:r w:rsidR="008B3BFA">
        <w:rPr>
          <w:rFonts w:ascii="Times New Roman" w:hAnsi="Times New Roman" w:cs="Times New Roman"/>
          <w:color w:val="0D0D0D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D0D0D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разместить на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решения возложить на комиссию по бюджету, налогам и финансам (председатель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Голубничая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Н.П.).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AB176B" w:rsidRDefault="00AB176B" w:rsidP="007039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176B" w:rsidRDefault="00AB176B" w:rsidP="007039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176B" w:rsidRPr="000900F7" w:rsidRDefault="00AB176B" w:rsidP="000900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>
        <w:rPr>
          <w:rFonts w:ascii="Times New Roman" w:hAnsi="Times New Roman" w:cs="Times New Roman"/>
          <w:sz w:val="26"/>
          <w:szCs w:val="26"/>
        </w:rPr>
        <w:t>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Л.Ф.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</w:p>
    <w:sectPr w:rsidR="00AB176B" w:rsidRPr="000900F7" w:rsidSect="003B13E3">
      <w:pgSz w:w="11906" w:h="16838"/>
      <w:pgMar w:top="426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67C1"/>
    <w:multiLevelType w:val="hybridMultilevel"/>
    <w:tmpl w:val="82D229C4"/>
    <w:lvl w:ilvl="0" w:tplc="B3660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6041F"/>
    <w:multiLevelType w:val="multilevel"/>
    <w:tmpl w:val="011263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5A176E12"/>
    <w:multiLevelType w:val="hybridMultilevel"/>
    <w:tmpl w:val="F740F0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439"/>
    <w:rsid w:val="00002B19"/>
    <w:rsid w:val="00013FC2"/>
    <w:rsid w:val="00022B3D"/>
    <w:rsid w:val="0003584F"/>
    <w:rsid w:val="0003700F"/>
    <w:rsid w:val="0006271A"/>
    <w:rsid w:val="00080E99"/>
    <w:rsid w:val="000900F7"/>
    <w:rsid w:val="000924EE"/>
    <w:rsid w:val="000B2136"/>
    <w:rsid w:val="000C1988"/>
    <w:rsid w:val="000C59F8"/>
    <w:rsid w:val="000D3F57"/>
    <w:rsid w:val="000D53A4"/>
    <w:rsid w:val="000E2314"/>
    <w:rsid w:val="00105C57"/>
    <w:rsid w:val="00107FDE"/>
    <w:rsid w:val="0014569E"/>
    <w:rsid w:val="00161699"/>
    <w:rsid w:val="00161EB4"/>
    <w:rsid w:val="0016742D"/>
    <w:rsid w:val="0019032B"/>
    <w:rsid w:val="001A7237"/>
    <w:rsid w:val="001E03CB"/>
    <w:rsid w:val="00202B43"/>
    <w:rsid w:val="002403E1"/>
    <w:rsid w:val="0025098A"/>
    <w:rsid w:val="002553D7"/>
    <w:rsid w:val="00260D3E"/>
    <w:rsid w:val="0026152B"/>
    <w:rsid w:val="00266AD4"/>
    <w:rsid w:val="00266E1B"/>
    <w:rsid w:val="002747DF"/>
    <w:rsid w:val="002811A0"/>
    <w:rsid w:val="00292FD6"/>
    <w:rsid w:val="002B268A"/>
    <w:rsid w:val="002B2AF8"/>
    <w:rsid w:val="002B6D8B"/>
    <w:rsid w:val="002F054B"/>
    <w:rsid w:val="002F11B2"/>
    <w:rsid w:val="00316210"/>
    <w:rsid w:val="00321E98"/>
    <w:rsid w:val="00321FD7"/>
    <w:rsid w:val="00322BF4"/>
    <w:rsid w:val="0032745C"/>
    <w:rsid w:val="00353CD2"/>
    <w:rsid w:val="00357039"/>
    <w:rsid w:val="00363A9C"/>
    <w:rsid w:val="00367000"/>
    <w:rsid w:val="00372F9E"/>
    <w:rsid w:val="00373447"/>
    <w:rsid w:val="00373F3B"/>
    <w:rsid w:val="00393593"/>
    <w:rsid w:val="00396245"/>
    <w:rsid w:val="003B1067"/>
    <w:rsid w:val="003B13E3"/>
    <w:rsid w:val="003D27C7"/>
    <w:rsid w:val="0044473F"/>
    <w:rsid w:val="00446FE4"/>
    <w:rsid w:val="004941C3"/>
    <w:rsid w:val="0049503A"/>
    <w:rsid w:val="00497286"/>
    <w:rsid w:val="004A0900"/>
    <w:rsid w:val="004B0CFA"/>
    <w:rsid w:val="004D3FB2"/>
    <w:rsid w:val="004E6A6D"/>
    <w:rsid w:val="004F0C9E"/>
    <w:rsid w:val="00504CA1"/>
    <w:rsid w:val="00531BD5"/>
    <w:rsid w:val="00546724"/>
    <w:rsid w:val="00557166"/>
    <w:rsid w:val="005673E6"/>
    <w:rsid w:val="00576392"/>
    <w:rsid w:val="0058785D"/>
    <w:rsid w:val="00590F3E"/>
    <w:rsid w:val="005A3C98"/>
    <w:rsid w:val="005A69E7"/>
    <w:rsid w:val="005C6674"/>
    <w:rsid w:val="005E71AB"/>
    <w:rsid w:val="005F45AC"/>
    <w:rsid w:val="005F48A6"/>
    <w:rsid w:val="00600ABC"/>
    <w:rsid w:val="006212C3"/>
    <w:rsid w:val="0062767C"/>
    <w:rsid w:val="00636DA0"/>
    <w:rsid w:val="0063773E"/>
    <w:rsid w:val="0064187D"/>
    <w:rsid w:val="006567B0"/>
    <w:rsid w:val="00677BB6"/>
    <w:rsid w:val="006906A1"/>
    <w:rsid w:val="00696F19"/>
    <w:rsid w:val="006A7E73"/>
    <w:rsid w:val="006C0C93"/>
    <w:rsid w:val="006C1D0C"/>
    <w:rsid w:val="00703954"/>
    <w:rsid w:val="007239B3"/>
    <w:rsid w:val="00730DFF"/>
    <w:rsid w:val="00753C9C"/>
    <w:rsid w:val="00770CC6"/>
    <w:rsid w:val="00771283"/>
    <w:rsid w:val="0078105D"/>
    <w:rsid w:val="00796571"/>
    <w:rsid w:val="007A586F"/>
    <w:rsid w:val="007B02CD"/>
    <w:rsid w:val="007D145A"/>
    <w:rsid w:val="007E0042"/>
    <w:rsid w:val="007E4E1B"/>
    <w:rsid w:val="007F71F1"/>
    <w:rsid w:val="00803F3E"/>
    <w:rsid w:val="008044EA"/>
    <w:rsid w:val="00807ADB"/>
    <w:rsid w:val="0082097F"/>
    <w:rsid w:val="00835FB0"/>
    <w:rsid w:val="00844AB7"/>
    <w:rsid w:val="00846C67"/>
    <w:rsid w:val="008663F9"/>
    <w:rsid w:val="00882F9C"/>
    <w:rsid w:val="008B3BFA"/>
    <w:rsid w:val="008B5016"/>
    <w:rsid w:val="008C0922"/>
    <w:rsid w:val="008C0C52"/>
    <w:rsid w:val="008C7FC2"/>
    <w:rsid w:val="009075FC"/>
    <w:rsid w:val="00962602"/>
    <w:rsid w:val="0099121F"/>
    <w:rsid w:val="009A20EF"/>
    <w:rsid w:val="009A6190"/>
    <w:rsid w:val="009C2A0C"/>
    <w:rsid w:val="009C4880"/>
    <w:rsid w:val="009D4360"/>
    <w:rsid w:val="009E17A7"/>
    <w:rsid w:val="009F2173"/>
    <w:rsid w:val="00A017D4"/>
    <w:rsid w:val="00A138DB"/>
    <w:rsid w:val="00A509A8"/>
    <w:rsid w:val="00A6517F"/>
    <w:rsid w:val="00A736BB"/>
    <w:rsid w:val="00AA5ADF"/>
    <w:rsid w:val="00AB176B"/>
    <w:rsid w:val="00AB5C69"/>
    <w:rsid w:val="00AE6230"/>
    <w:rsid w:val="00B042ED"/>
    <w:rsid w:val="00B22D11"/>
    <w:rsid w:val="00B52DA4"/>
    <w:rsid w:val="00B64152"/>
    <w:rsid w:val="00B81894"/>
    <w:rsid w:val="00B85D4D"/>
    <w:rsid w:val="00BA3E4B"/>
    <w:rsid w:val="00BB76B0"/>
    <w:rsid w:val="00BC5B11"/>
    <w:rsid w:val="00BC686E"/>
    <w:rsid w:val="00BD5439"/>
    <w:rsid w:val="00BF766B"/>
    <w:rsid w:val="00C07274"/>
    <w:rsid w:val="00C21E05"/>
    <w:rsid w:val="00C33E09"/>
    <w:rsid w:val="00C606FE"/>
    <w:rsid w:val="00C666DA"/>
    <w:rsid w:val="00C86649"/>
    <w:rsid w:val="00CA00CC"/>
    <w:rsid w:val="00CA0F71"/>
    <w:rsid w:val="00CA3233"/>
    <w:rsid w:val="00CA36AC"/>
    <w:rsid w:val="00CC09B7"/>
    <w:rsid w:val="00CC3C85"/>
    <w:rsid w:val="00CE18D7"/>
    <w:rsid w:val="00CF76CF"/>
    <w:rsid w:val="00D11174"/>
    <w:rsid w:val="00D153E5"/>
    <w:rsid w:val="00D24197"/>
    <w:rsid w:val="00D261E9"/>
    <w:rsid w:val="00D353F4"/>
    <w:rsid w:val="00D63A43"/>
    <w:rsid w:val="00D66883"/>
    <w:rsid w:val="00D973C2"/>
    <w:rsid w:val="00DB683C"/>
    <w:rsid w:val="00DC54E3"/>
    <w:rsid w:val="00DD2B2B"/>
    <w:rsid w:val="00E01D98"/>
    <w:rsid w:val="00E02172"/>
    <w:rsid w:val="00E12BB7"/>
    <w:rsid w:val="00E466C2"/>
    <w:rsid w:val="00EB132A"/>
    <w:rsid w:val="00EB2EBD"/>
    <w:rsid w:val="00EC09AE"/>
    <w:rsid w:val="00EC5E3E"/>
    <w:rsid w:val="00F0228F"/>
    <w:rsid w:val="00F04992"/>
    <w:rsid w:val="00F16882"/>
    <w:rsid w:val="00F17251"/>
    <w:rsid w:val="00F33F80"/>
    <w:rsid w:val="00F40E49"/>
    <w:rsid w:val="00F60F09"/>
    <w:rsid w:val="00F759D1"/>
    <w:rsid w:val="00F84D73"/>
    <w:rsid w:val="00F95FEE"/>
    <w:rsid w:val="00FA4ABB"/>
    <w:rsid w:val="00FA7149"/>
    <w:rsid w:val="00FC3524"/>
    <w:rsid w:val="00FD4EF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64095-2C6C-4400-8D7D-E1D76536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F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B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22BF4"/>
    <w:pPr>
      <w:ind w:left="720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rsid w:val="007D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D145A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rsid w:val="00D97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D97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2020-05-14T04:34:00Z</cp:lastPrinted>
  <dcterms:created xsi:type="dcterms:W3CDTF">2015-09-21T02:38:00Z</dcterms:created>
  <dcterms:modified xsi:type="dcterms:W3CDTF">2020-05-14T04:35:00Z</dcterms:modified>
</cp:coreProperties>
</file>